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CB2ED" w14:textId="107EE35E" w:rsidR="00D57AC7" w:rsidRDefault="00C978B9">
      <w:pPr>
        <w:pStyle w:val="BodyText"/>
        <w:spacing w:before="80"/>
        <w:ind w:left="321" w:right="63"/>
        <w:jc w:val="center"/>
      </w:pPr>
      <w:r>
        <w:rPr>
          <w:noProof/>
        </w:rPr>
        <w:drawing>
          <wp:anchor distT="0" distB="0" distL="0" distR="0" simplePos="0" relativeHeight="487513600" behindDoc="1" locked="0" layoutInCell="1" allowOverlap="1" wp14:anchorId="6886F431" wp14:editId="0DC08910">
            <wp:simplePos x="0" y="0"/>
            <wp:positionH relativeFrom="page">
              <wp:align>center</wp:align>
            </wp:positionH>
            <wp:positionV relativeFrom="page">
              <wp:align>center</wp:align>
            </wp:positionV>
            <wp:extent cx="5943600" cy="3134867"/>
            <wp:effectExtent l="0" t="0" r="0" b="889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3600" cy="3134867"/>
                    </a:xfrm>
                    <a:prstGeom prst="rect">
                      <a:avLst/>
                    </a:prstGeom>
                  </pic:spPr>
                </pic:pic>
              </a:graphicData>
            </a:graphic>
          </wp:anchor>
        </w:drawing>
      </w:r>
      <w:r>
        <w:t>SAC</w:t>
      </w:r>
      <w:r>
        <w:rPr>
          <w:spacing w:val="52"/>
        </w:rPr>
        <w:t xml:space="preserve"> </w:t>
      </w:r>
      <w:r>
        <w:t>Brookside</w:t>
      </w:r>
      <w:r>
        <w:rPr>
          <w:spacing w:val="-4"/>
        </w:rPr>
        <w:t xml:space="preserve"> </w:t>
      </w:r>
      <w:r>
        <w:t>Jr</w:t>
      </w:r>
      <w:r>
        <w:rPr>
          <w:spacing w:val="-5"/>
        </w:rPr>
        <w:t xml:space="preserve"> </w:t>
      </w:r>
      <w:r>
        <w:rPr>
          <w:spacing w:val="-4"/>
        </w:rPr>
        <w:t>High School</w:t>
      </w:r>
    </w:p>
    <w:p w14:paraId="1ED8DBA8" w14:textId="77777777" w:rsidR="00D57AC7" w:rsidRDefault="00D57AC7">
      <w:pPr>
        <w:spacing w:before="24"/>
        <w:rPr>
          <w:b/>
        </w:rPr>
      </w:pPr>
    </w:p>
    <w:p w14:paraId="006F804C" w14:textId="74C0D6F7" w:rsidR="00D57AC7" w:rsidRDefault="00C978B9">
      <w:pPr>
        <w:pStyle w:val="BodyText"/>
        <w:ind w:left="321" w:right="62"/>
        <w:jc w:val="center"/>
      </w:pPr>
      <w:r>
        <w:t>Agenda</w:t>
      </w:r>
      <w:r>
        <w:rPr>
          <w:spacing w:val="-7"/>
        </w:rPr>
        <w:t xml:space="preserve"> </w:t>
      </w:r>
      <w:r>
        <w:t>&amp;</w:t>
      </w:r>
      <w:r>
        <w:rPr>
          <w:spacing w:val="-5"/>
        </w:rPr>
        <w:t xml:space="preserve"> </w:t>
      </w:r>
      <w:r>
        <w:t>Minutes-</w:t>
      </w:r>
      <w:r>
        <w:rPr>
          <w:spacing w:val="-6"/>
        </w:rPr>
        <w:t xml:space="preserve"> </w:t>
      </w:r>
      <w:r w:rsidRPr="00C978B9">
        <w:rPr>
          <w:color w:val="000000"/>
        </w:rPr>
        <w:t>October</w:t>
      </w:r>
      <w:r w:rsidRPr="00C978B9">
        <w:rPr>
          <w:color w:val="000000"/>
          <w:spacing w:val="-6"/>
        </w:rPr>
        <w:t xml:space="preserve"> </w:t>
      </w:r>
      <w:r>
        <w:rPr>
          <w:color w:val="000000"/>
        </w:rPr>
        <w:t>10</w:t>
      </w:r>
      <w:r w:rsidRPr="00C978B9">
        <w:rPr>
          <w:color w:val="000000"/>
          <w:vertAlign w:val="superscript"/>
        </w:rPr>
        <w:t>th</w:t>
      </w:r>
      <w:r w:rsidRPr="00C978B9">
        <w:rPr>
          <w:color w:val="000000"/>
        </w:rPr>
        <w:t>,</w:t>
      </w:r>
      <w:r w:rsidRPr="00C978B9">
        <w:rPr>
          <w:color w:val="000000"/>
          <w:spacing w:val="-7"/>
        </w:rPr>
        <w:t xml:space="preserve"> </w:t>
      </w:r>
      <w:r w:rsidRPr="00C978B9">
        <w:rPr>
          <w:color w:val="000000"/>
          <w:spacing w:val="-4"/>
        </w:rPr>
        <w:t>2024</w:t>
      </w:r>
    </w:p>
    <w:p w14:paraId="509982EE" w14:textId="77777777" w:rsidR="00D57AC7" w:rsidRDefault="00D57AC7">
      <w:pPr>
        <w:spacing w:before="26"/>
        <w:rPr>
          <w:b/>
        </w:rPr>
      </w:pPr>
    </w:p>
    <w:p w14:paraId="2C40BB75" w14:textId="77777777" w:rsidR="00D57AC7" w:rsidRDefault="00C978B9">
      <w:pPr>
        <w:pStyle w:val="Title"/>
      </w:pPr>
      <w:r>
        <w:t xml:space="preserve">Supporting Student </w:t>
      </w:r>
      <w:r>
        <w:rPr>
          <w:spacing w:val="-2"/>
        </w:rPr>
        <w:t>Success</w:t>
      </w:r>
    </w:p>
    <w:p w14:paraId="4A643206" w14:textId="77777777" w:rsidR="00D57AC7" w:rsidRDefault="00D57AC7">
      <w:pPr>
        <w:spacing w:before="50" w:after="1"/>
        <w:rPr>
          <w:b/>
          <w:sz w:val="20"/>
        </w:rPr>
      </w:pPr>
    </w:p>
    <w:tbl>
      <w:tblPr>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060"/>
      </w:tblGrid>
      <w:tr w:rsidR="00D57AC7" w14:paraId="5487E0D7" w14:textId="77777777" w:rsidTr="0002659D">
        <w:trPr>
          <w:trHeight w:val="1234"/>
        </w:trPr>
        <w:tc>
          <w:tcPr>
            <w:tcW w:w="9060" w:type="dxa"/>
          </w:tcPr>
          <w:p w14:paraId="00DFE4B4" w14:textId="77777777" w:rsidR="00D57AC7" w:rsidRDefault="00D57AC7">
            <w:pPr>
              <w:pStyle w:val="TableParagraph"/>
              <w:spacing w:before="65"/>
              <w:rPr>
                <w:b/>
                <w:sz w:val="24"/>
              </w:rPr>
            </w:pPr>
          </w:p>
          <w:p w14:paraId="0869C9B4" w14:textId="4F33C0D5" w:rsidR="005B7BCC" w:rsidRPr="005B7BCC" w:rsidRDefault="00C978B9" w:rsidP="005B7BCC">
            <w:pPr>
              <w:pStyle w:val="TableParagraph"/>
              <w:ind w:left="45" w:right="2"/>
              <w:rPr>
                <w:b/>
                <w:lang w:val="en-CA"/>
              </w:rPr>
            </w:pPr>
            <w:r>
              <w:rPr>
                <w:b/>
                <w:sz w:val="24"/>
              </w:rPr>
              <w:t>Literacy</w:t>
            </w:r>
            <w:r>
              <w:rPr>
                <w:b/>
                <w:spacing w:val="-5"/>
                <w:sz w:val="24"/>
              </w:rPr>
              <w:t xml:space="preserve"> </w:t>
            </w:r>
            <w:r>
              <w:rPr>
                <w:b/>
                <w:sz w:val="24"/>
              </w:rPr>
              <w:t>Goal:</w:t>
            </w:r>
            <w:r>
              <w:rPr>
                <w:b/>
                <w:spacing w:val="59"/>
                <w:sz w:val="24"/>
              </w:rPr>
              <w:t xml:space="preserve"> </w:t>
            </w:r>
            <w:r w:rsidR="005B7BCC" w:rsidRPr="005B7BCC">
              <w:rPr>
                <w:b/>
                <w:lang w:val="en-CA"/>
              </w:rPr>
              <w:t>Students will improve their writing in the areas of organization and conventions.</w:t>
            </w:r>
          </w:p>
          <w:p w14:paraId="7D5582CD" w14:textId="02409D04" w:rsidR="00D57AC7" w:rsidRDefault="00775412" w:rsidP="005B7BCC">
            <w:pPr>
              <w:pStyle w:val="TableParagraph"/>
              <w:rPr>
                <w:sz w:val="20"/>
              </w:rPr>
            </w:pPr>
            <w:r>
              <w:rPr>
                <w:sz w:val="20"/>
              </w:rPr>
              <w:t>Cycle (September- December)</w:t>
            </w:r>
          </w:p>
        </w:tc>
      </w:tr>
      <w:tr w:rsidR="00D57AC7" w14:paraId="0B962EAD" w14:textId="77777777" w:rsidTr="0002659D">
        <w:trPr>
          <w:trHeight w:val="1096"/>
        </w:trPr>
        <w:tc>
          <w:tcPr>
            <w:tcW w:w="9060" w:type="dxa"/>
          </w:tcPr>
          <w:p w14:paraId="7BC9875F" w14:textId="77777777" w:rsidR="00D57AC7" w:rsidRDefault="00D57AC7">
            <w:pPr>
              <w:pStyle w:val="TableParagraph"/>
              <w:spacing w:before="20"/>
              <w:rPr>
                <w:b/>
                <w:sz w:val="24"/>
              </w:rPr>
            </w:pPr>
          </w:p>
          <w:p w14:paraId="2851023D" w14:textId="28193D3B" w:rsidR="005B7BCC" w:rsidRPr="005B7BCC" w:rsidRDefault="00C978B9" w:rsidP="005B7BCC">
            <w:pPr>
              <w:pStyle w:val="TableParagraph"/>
              <w:ind w:left="45"/>
              <w:rPr>
                <w:b/>
                <w:lang w:val="en-CA"/>
              </w:rPr>
            </w:pPr>
            <w:r>
              <w:rPr>
                <w:b/>
                <w:sz w:val="24"/>
              </w:rPr>
              <w:t>Math</w:t>
            </w:r>
            <w:r>
              <w:rPr>
                <w:b/>
                <w:spacing w:val="-5"/>
                <w:sz w:val="24"/>
              </w:rPr>
              <w:t xml:space="preserve"> </w:t>
            </w:r>
            <w:r>
              <w:rPr>
                <w:b/>
                <w:sz w:val="24"/>
              </w:rPr>
              <w:t>Goal:</w:t>
            </w:r>
            <w:r>
              <w:rPr>
                <w:b/>
                <w:spacing w:val="-3"/>
                <w:sz w:val="24"/>
              </w:rPr>
              <w:t xml:space="preserve"> </w:t>
            </w:r>
            <w:r w:rsidR="005B7BCC" w:rsidRPr="005B7BCC">
              <w:rPr>
                <w:b/>
                <w:lang w:val="en-CA"/>
              </w:rPr>
              <w:t xml:space="preserve">  Make connections between what I learned and my </w:t>
            </w:r>
            <w:r w:rsidR="005B7BCC" w:rsidRPr="005B7BCC">
              <w:rPr>
                <w:b/>
                <w:lang w:val="en-CA"/>
              </w:rPr>
              <w:t>real-life</w:t>
            </w:r>
            <w:r w:rsidR="005B7BCC" w:rsidRPr="005B7BCC">
              <w:rPr>
                <w:b/>
                <w:lang w:val="en-CA"/>
              </w:rPr>
              <w:t xml:space="preserve"> experiences.</w:t>
            </w:r>
          </w:p>
          <w:p w14:paraId="58E4C8A9" w14:textId="77777777" w:rsidR="00D57AC7" w:rsidRDefault="00775412" w:rsidP="005B7BCC">
            <w:pPr>
              <w:pStyle w:val="TableParagraph"/>
              <w:rPr>
                <w:sz w:val="20"/>
              </w:rPr>
            </w:pPr>
            <w:r>
              <w:rPr>
                <w:sz w:val="20"/>
              </w:rPr>
              <w:t>Cycle (September- December)</w:t>
            </w:r>
          </w:p>
          <w:p w14:paraId="13D91F65" w14:textId="1A91B8F8" w:rsidR="0002659D" w:rsidRDefault="0002659D">
            <w:pPr>
              <w:pStyle w:val="TableParagraph"/>
              <w:ind w:left="99"/>
              <w:rPr>
                <w:sz w:val="20"/>
              </w:rPr>
            </w:pPr>
          </w:p>
        </w:tc>
      </w:tr>
      <w:tr w:rsidR="00D57AC7" w14:paraId="02AEB7D6" w14:textId="77777777" w:rsidTr="0002659D">
        <w:trPr>
          <w:trHeight w:val="1509"/>
        </w:trPr>
        <w:tc>
          <w:tcPr>
            <w:tcW w:w="9060" w:type="dxa"/>
          </w:tcPr>
          <w:p w14:paraId="1B89532E" w14:textId="77777777" w:rsidR="00D57AC7" w:rsidRDefault="00D57AC7">
            <w:pPr>
              <w:pStyle w:val="TableParagraph"/>
              <w:spacing w:before="19"/>
              <w:rPr>
                <w:b/>
                <w:sz w:val="24"/>
              </w:rPr>
            </w:pPr>
          </w:p>
          <w:p w14:paraId="1BEAD83D" w14:textId="0283FA58" w:rsidR="005B7BCC" w:rsidRPr="005B7BCC" w:rsidRDefault="00C978B9" w:rsidP="005B7BCC">
            <w:pPr>
              <w:pStyle w:val="TableParagraph"/>
              <w:jc w:val="both"/>
              <w:rPr>
                <w:b/>
                <w:lang w:val="en-CA"/>
              </w:rPr>
            </w:pPr>
            <w:r>
              <w:rPr>
                <w:b/>
                <w:sz w:val="24"/>
              </w:rPr>
              <w:t>Well-Being</w:t>
            </w:r>
            <w:r>
              <w:rPr>
                <w:b/>
                <w:spacing w:val="-3"/>
                <w:sz w:val="24"/>
              </w:rPr>
              <w:t xml:space="preserve"> </w:t>
            </w:r>
            <w:r>
              <w:rPr>
                <w:b/>
                <w:sz w:val="24"/>
              </w:rPr>
              <w:t>Goal:</w:t>
            </w:r>
            <w:r>
              <w:rPr>
                <w:b/>
                <w:spacing w:val="-3"/>
                <w:sz w:val="24"/>
              </w:rPr>
              <w:t xml:space="preserve"> </w:t>
            </w:r>
            <w:r w:rsidR="005B7BCC" w:rsidRPr="005B7BCC">
              <w:rPr>
                <w:b/>
                <w:lang w:val="en-CA"/>
              </w:rPr>
              <w:t>Students will develop skills and habits when connecting with others in our learning environment. </w:t>
            </w:r>
          </w:p>
          <w:p w14:paraId="2B309AC8" w14:textId="43771B45" w:rsidR="00D57AC7" w:rsidRDefault="00D57AC7" w:rsidP="0002659D">
            <w:pPr>
              <w:pStyle w:val="TableParagraph"/>
              <w:spacing w:line="276" w:lineRule="auto"/>
              <w:ind w:right="16"/>
              <w:rPr>
                <w:sz w:val="20"/>
              </w:rPr>
            </w:pPr>
          </w:p>
        </w:tc>
      </w:tr>
    </w:tbl>
    <w:p w14:paraId="03CF43AB" w14:textId="77777777" w:rsidR="00D57AC7" w:rsidRDefault="00D57AC7">
      <w:pPr>
        <w:rPr>
          <w:b/>
          <w:sz w:val="20"/>
        </w:rPr>
      </w:pPr>
    </w:p>
    <w:p w14:paraId="4163B012" w14:textId="77777777" w:rsidR="00D57AC7" w:rsidRDefault="00D57AC7">
      <w:pPr>
        <w:rPr>
          <w:b/>
          <w:sz w:val="20"/>
        </w:rPr>
      </w:pPr>
    </w:p>
    <w:p w14:paraId="28666ECF" w14:textId="77777777" w:rsidR="00D57AC7" w:rsidRDefault="00D57AC7">
      <w:pPr>
        <w:spacing w:before="69"/>
        <w:rPr>
          <w:b/>
          <w:sz w:val="20"/>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0"/>
        <w:gridCol w:w="6074"/>
      </w:tblGrid>
      <w:tr w:rsidR="00D57AC7" w14:paraId="36ABEFC4" w14:textId="77777777">
        <w:trPr>
          <w:trHeight w:val="996"/>
        </w:trPr>
        <w:tc>
          <w:tcPr>
            <w:tcW w:w="3030" w:type="dxa"/>
          </w:tcPr>
          <w:p w14:paraId="7CB5C24E" w14:textId="77777777" w:rsidR="00D57AC7" w:rsidRDefault="00D57AC7">
            <w:pPr>
              <w:pStyle w:val="TableParagraph"/>
              <w:spacing w:before="63"/>
              <w:rPr>
                <w:b/>
                <w:sz w:val="24"/>
              </w:rPr>
            </w:pPr>
          </w:p>
          <w:p w14:paraId="63EC12A2" w14:textId="77777777" w:rsidR="00D57AC7" w:rsidRDefault="00C978B9">
            <w:pPr>
              <w:pStyle w:val="TableParagraph"/>
              <w:spacing w:before="1"/>
              <w:ind w:left="526"/>
              <w:rPr>
                <w:b/>
                <w:sz w:val="24"/>
              </w:rPr>
            </w:pPr>
            <w:r>
              <w:rPr>
                <w:b/>
                <w:sz w:val="24"/>
              </w:rPr>
              <w:t>Discussion</w:t>
            </w:r>
            <w:r>
              <w:rPr>
                <w:b/>
                <w:spacing w:val="-7"/>
                <w:sz w:val="24"/>
              </w:rPr>
              <w:t xml:space="preserve"> </w:t>
            </w:r>
            <w:r>
              <w:rPr>
                <w:b/>
                <w:spacing w:val="-2"/>
                <w:sz w:val="24"/>
              </w:rPr>
              <w:t>Items</w:t>
            </w:r>
          </w:p>
        </w:tc>
        <w:tc>
          <w:tcPr>
            <w:tcW w:w="6074" w:type="dxa"/>
          </w:tcPr>
          <w:p w14:paraId="7293CB0F" w14:textId="77777777" w:rsidR="00D57AC7" w:rsidRDefault="00D57AC7">
            <w:pPr>
              <w:pStyle w:val="TableParagraph"/>
              <w:spacing w:before="63"/>
              <w:rPr>
                <w:b/>
                <w:sz w:val="24"/>
              </w:rPr>
            </w:pPr>
          </w:p>
          <w:p w14:paraId="2AE1E21B" w14:textId="77777777" w:rsidR="00D57AC7" w:rsidRDefault="00C978B9">
            <w:pPr>
              <w:pStyle w:val="TableParagraph"/>
              <w:spacing w:before="1"/>
              <w:ind w:left="14"/>
              <w:jc w:val="center"/>
              <w:rPr>
                <w:b/>
                <w:sz w:val="24"/>
              </w:rPr>
            </w:pPr>
            <w:r>
              <w:rPr>
                <w:b/>
                <w:spacing w:val="-2"/>
                <w:sz w:val="24"/>
              </w:rPr>
              <w:t>Minutes</w:t>
            </w:r>
          </w:p>
        </w:tc>
      </w:tr>
      <w:tr w:rsidR="00D57AC7" w14:paraId="2CC08B69" w14:textId="77777777">
        <w:trPr>
          <w:trHeight w:val="1938"/>
        </w:trPr>
        <w:tc>
          <w:tcPr>
            <w:tcW w:w="3030" w:type="dxa"/>
            <w:shd w:val="clear" w:color="auto" w:fill="D9D9D9"/>
          </w:tcPr>
          <w:p w14:paraId="7D19F064" w14:textId="77777777" w:rsidR="00D57AC7" w:rsidRDefault="00D57AC7">
            <w:pPr>
              <w:pStyle w:val="TableParagraph"/>
              <w:spacing w:before="50"/>
              <w:rPr>
                <w:b/>
                <w:sz w:val="24"/>
              </w:rPr>
            </w:pPr>
          </w:p>
          <w:p w14:paraId="67282363" w14:textId="77777777" w:rsidR="00D57AC7" w:rsidRDefault="00C978B9">
            <w:pPr>
              <w:pStyle w:val="TableParagraph"/>
              <w:spacing w:line="484" w:lineRule="auto"/>
              <w:ind w:left="860" w:hanging="120"/>
              <w:rPr>
                <w:b/>
                <w:sz w:val="24"/>
              </w:rPr>
            </w:pPr>
            <w:r>
              <w:rPr>
                <w:b/>
                <w:sz w:val="24"/>
              </w:rPr>
              <w:t>Call</w:t>
            </w:r>
            <w:r>
              <w:rPr>
                <w:b/>
                <w:spacing w:val="-13"/>
                <w:sz w:val="24"/>
              </w:rPr>
              <w:t xml:space="preserve"> </w:t>
            </w:r>
            <w:r>
              <w:rPr>
                <w:b/>
                <w:sz w:val="24"/>
              </w:rPr>
              <w:t>to</w:t>
            </w:r>
            <w:r>
              <w:rPr>
                <w:b/>
                <w:spacing w:val="-13"/>
                <w:sz w:val="24"/>
              </w:rPr>
              <w:t xml:space="preserve"> </w:t>
            </w:r>
            <w:r>
              <w:rPr>
                <w:b/>
                <w:sz w:val="24"/>
              </w:rPr>
              <w:t>order</w:t>
            </w:r>
            <w:r>
              <w:rPr>
                <w:b/>
                <w:spacing w:val="-13"/>
                <w:sz w:val="24"/>
              </w:rPr>
              <w:t xml:space="preserve"> </w:t>
            </w:r>
            <w:r>
              <w:rPr>
                <w:b/>
                <w:sz w:val="24"/>
              </w:rPr>
              <w:t xml:space="preserve">/ </w:t>
            </w:r>
            <w:r>
              <w:rPr>
                <w:b/>
                <w:spacing w:val="-2"/>
                <w:sz w:val="24"/>
              </w:rPr>
              <w:t>Attendance</w:t>
            </w:r>
          </w:p>
        </w:tc>
        <w:tc>
          <w:tcPr>
            <w:tcW w:w="6074" w:type="dxa"/>
            <w:shd w:val="clear" w:color="auto" w:fill="D9D9D9"/>
          </w:tcPr>
          <w:p w14:paraId="09E27EEF" w14:textId="77777777" w:rsidR="00D57AC7" w:rsidRDefault="00D57AC7">
            <w:pPr>
              <w:pStyle w:val="TableParagraph"/>
              <w:spacing w:before="95"/>
              <w:rPr>
                <w:b/>
                <w:sz w:val="20"/>
              </w:rPr>
            </w:pPr>
          </w:p>
          <w:p w14:paraId="512C54DD" w14:textId="2C0321BD" w:rsidR="00D57AC7" w:rsidRDefault="00C978B9" w:rsidP="00C978B9">
            <w:pPr>
              <w:pStyle w:val="TableParagraph"/>
              <w:spacing w:line="525" w:lineRule="auto"/>
              <w:ind w:left="99" w:right="46"/>
              <w:rPr>
                <w:b/>
                <w:sz w:val="20"/>
              </w:rPr>
            </w:pPr>
            <w:r>
              <w:rPr>
                <w:b/>
                <w:spacing w:val="-2"/>
                <w:sz w:val="20"/>
              </w:rPr>
              <w:t xml:space="preserve">Attendance: </w:t>
            </w:r>
            <w:r w:rsidR="00FE2557" w:rsidRPr="005B7BCC">
              <w:rPr>
                <w:bCs/>
                <w:spacing w:val="-2"/>
                <w:sz w:val="20"/>
              </w:rPr>
              <w:t>Jamie Quinn, Laura Slaunwhite, Sawyer Prescott, Evelyn Lamplugh, Hannah Kay, Michelle Smith, Tammy Richards, Tracey Vandewater,</w:t>
            </w:r>
            <w:r w:rsidR="005B7BCC" w:rsidRPr="005B7BCC">
              <w:rPr>
                <w:bCs/>
              </w:rPr>
              <w:t xml:space="preserve"> </w:t>
            </w:r>
            <w:hyperlink r:id="rId6" w:anchor="?contactid=94032624" w:tgtFrame="_blank" w:history="1">
              <w:r w:rsidR="005B7BCC" w:rsidRPr="005B7BCC">
                <w:rPr>
                  <w:rStyle w:val="Hyperlink"/>
                  <w:bCs/>
                  <w:color w:val="auto"/>
                  <w:spacing w:val="-2"/>
                  <w:sz w:val="20"/>
                  <w:u w:val="none"/>
                </w:rPr>
                <w:t>Mahbubur Rahman</w:t>
              </w:r>
            </w:hyperlink>
            <w:r w:rsidRPr="005B7BCC">
              <w:rPr>
                <w:bCs/>
                <w:spacing w:val="-2"/>
                <w:sz w:val="20"/>
              </w:rPr>
              <w:br/>
            </w:r>
            <w:r>
              <w:rPr>
                <w:b/>
                <w:sz w:val="20"/>
              </w:rPr>
              <w:t xml:space="preserve">SAC Chair: </w:t>
            </w:r>
            <w:r w:rsidRPr="00C978B9">
              <w:rPr>
                <w:bCs/>
                <w:sz w:val="20"/>
              </w:rPr>
              <w:t>Jen Helm</w:t>
            </w:r>
            <w:r>
              <w:rPr>
                <w:b/>
                <w:sz w:val="20"/>
              </w:rPr>
              <w:br/>
            </w:r>
            <w:r>
              <w:rPr>
                <w:b/>
                <w:spacing w:val="-2"/>
                <w:sz w:val="20"/>
              </w:rPr>
              <w:t xml:space="preserve">Regrets: </w:t>
            </w:r>
            <w:r w:rsidRPr="00C978B9">
              <w:rPr>
                <w:bCs/>
                <w:spacing w:val="-2"/>
                <w:sz w:val="20"/>
              </w:rPr>
              <w:t>Patrica Laws</w:t>
            </w:r>
            <w:r w:rsidR="0002659D">
              <w:rPr>
                <w:bCs/>
                <w:spacing w:val="-2"/>
                <w:sz w:val="20"/>
              </w:rPr>
              <w:t>, Amanda Feetham, Angela Feetham</w:t>
            </w:r>
          </w:p>
        </w:tc>
      </w:tr>
      <w:tr w:rsidR="00D57AC7" w14:paraId="443A196F" w14:textId="77777777">
        <w:trPr>
          <w:trHeight w:val="1618"/>
        </w:trPr>
        <w:tc>
          <w:tcPr>
            <w:tcW w:w="3030" w:type="dxa"/>
            <w:shd w:val="clear" w:color="auto" w:fill="D9D9D9"/>
          </w:tcPr>
          <w:p w14:paraId="71B10EE9" w14:textId="77777777" w:rsidR="00D57AC7" w:rsidRDefault="00D57AC7">
            <w:pPr>
              <w:pStyle w:val="TableParagraph"/>
              <w:spacing w:before="49"/>
              <w:rPr>
                <w:b/>
                <w:sz w:val="24"/>
              </w:rPr>
            </w:pPr>
          </w:p>
          <w:p w14:paraId="309603B2" w14:textId="77777777" w:rsidR="00D57AC7" w:rsidRDefault="00C978B9">
            <w:pPr>
              <w:pStyle w:val="TableParagraph"/>
              <w:spacing w:line="276" w:lineRule="auto"/>
              <w:ind w:left="48" w:right="35"/>
              <w:jc w:val="center"/>
              <w:rPr>
                <w:b/>
                <w:sz w:val="24"/>
              </w:rPr>
            </w:pPr>
            <w:r>
              <w:rPr>
                <w:b/>
                <w:sz w:val="24"/>
              </w:rPr>
              <w:t>Approval</w:t>
            </w:r>
            <w:r>
              <w:rPr>
                <w:b/>
                <w:spacing w:val="-17"/>
                <w:sz w:val="24"/>
              </w:rPr>
              <w:t xml:space="preserve"> </w:t>
            </w:r>
            <w:r>
              <w:rPr>
                <w:b/>
                <w:sz w:val="24"/>
              </w:rPr>
              <w:t>of</w:t>
            </w:r>
            <w:r>
              <w:rPr>
                <w:b/>
                <w:spacing w:val="-17"/>
                <w:sz w:val="24"/>
              </w:rPr>
              <w:t xml:space="preserve"> </w:t>
            </w:r>
            <w:r>
              <w:rPr>
                <w:b/>
                <w:sz w:val="24"/>
              </w:rPr>
              <w:t xml:space="preserve">meeting minutes from last </w:t>
            </w:r>
            <w:r>
              <w:rPr>
                <w:b/>
                <w:spacing w:val="-2"/>
                <w:sz w:val="24"/>
              </w:rPr>
              <w:t>meeting.</w:t>
            </w:r>
          </w:p>
        </w:tc>
        <w:tc>
          <w:tcPr>
            <w:tcW w:w="6074" w:type="dxa"/>
            <w:shd w:val="clear" w:color="auto" w:fill="D9D9D9"/>
          </w:tcPr>
          <w:p w14:paraId="061891AB" w14:textId="77777777" w:rsidR="00D57AC7" w:rsidRDefault="00D57AC7">
            <w:pPr>
              <w:pStyle w:val="TableParagraph"/>
              <w:spacing w:before="94"/>
              <w:rPr>
                <w:b/>
                <w:sz w:val="20"/>
              </w:rPr>
            </w:pPr>
          </w:p>
          <w:p w14:paraId="779903F7" w14:textId="77777777" w:rsidR="00D57AC7" w:rsidRDefault="00C978B9">
            <w:pPr>
              <w:pStyle w:val="TableParagraph"/>
              <w:ind w:left="99"/>
              <w:rPr>
                <w:b/>
                <w:sz w:val="20"/>
              </w:rPr>
            </w:pPr>
            <w:r>
              <w:rPr>
                <w:b/>
                <w:sz w:val="20"/>
              </w:rPr>
              <w:t>Not</w:t>
            </w:r>
            <w:r>
              <w:rPr>
                <w:b/>
                <w:spacing w:val="-3"/>
                <w:sz w:val="20"/>
              </w:rPr>
              <w:t xml:space="preserve"> </w:t>
            </w:r>
            <w:r>
              <w:rPr>
                <w:b/>
                <w:spacing w:val="-2"/>
                <w:sz w:val="20"/>
              </w:rPr>
              <w:t>applicable</w:t>
            </w:r>
          </w:p>
        </w:tc>
      </w:tr>
    </w:tbl>
    <w:p w14:paraId="03EE9729" w14:textId="77777777" w:rsidR="00D57AC7" w:rsidRDefault="00D57AC7">
      <w:pPr>
        <w:rPr>
          <w:sz w:val="20"/>
        </w:rPr>
        <w:sectPr w:rsidR="00D57AC7">
          <w:type w:val="continuous"/>
          <w:pgSz w:w="12240" w:h="15840"/>
          <w:pgMar w:top="1600" w:right="1580" w:bottom="1309" w:left="1320" w:header="720" w:footer="720" w:gutter="0"/>
          <w:cols w:space="720"/>
        </w:sect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0"/>
        <w:gridCol w:w="6074"/>
      </w:tblGrid>
      <w:tr w:rsidR="00D57AC7" w14:paraId="15D4ED12" w14:textId="77777777" w:rsidTr="0002659D">
        <w:trPr>
          <w:trHeight w:val="1843"/>
        </w:trPr>
        <w:tc>
          <w:tcPr>
            <w:tcW w:w="3030" w:type="dxa"/>
            <w:tcBorders>
              <w:top w:val="nil"/>
            </w:tcBorders>
            <w:shd w:val="clear" w:color="auto" w:fill="D9D9D9"/>
          </w:tcPr>
          <w:p w14:paraId="7329BF95" w14:textId="77777777" w:rsidR="00D57AC7" w:rsidRDefault="00D57AC7">
            <w:pPr>
              <w:pStyle w:val="TableParagraph"/>
              <w:spacing w:before="64"/>
              <w:rPr>
                <w:b/>
                <w:sz w:val="24"/>
              </w:rPr>
            </w:pPr>
          </w:p>
          <w:p w14:paraId="23A7A01B" w14:textId="77777777" w:rsidR="00D57AC7" w:rsidRDefault="00C978B9">
            <w:pPr>
              <w:pStyle w:val="TableParagraph"/>
              <w:spacing w:line="276" w:lineRule="auto"/>
              <w:ind w:left="753" w:hanging="306"/>
              <w:rPr>
                <w:sz w:val="24"/>
              </w:rPr>
            </w:pPr>
            <w:r>
              <w:rPr>
                <w:sz w:val="24"/>
              </w:rPr>
              <w:t>SAC</w:t>
            </w:r>
            <w:r>
              <w:rPr>
                <w:spacing w:val="-17"/>
                <w:sz w:val="24"/>
              </w:rPr>
              <w:t xml:space="preserve"> </w:t>
            </w:r>
            <w:r>
              <w:rPr>
                <w:sz w:val="24"/>
              </w:rPr>
              <w:t>Agreement</w:t>
            </w:r>
            <w:r>
              <w:rPr>
                <w:spacing w:val="-17"/>
                <w:sz w:val="24"/>
              </w:rPr>
              <w:t xml:space="preserve"> </w:t>
            </w:r>
            <w:r>
              <w:rPr>
                <w:sz w:val="24"/>
              </w:rPr>
              <w:t>and Bylaws review</w:t>
            </w:r>
          </w:p>
        </w:tc>
        <w:tc>
          <w:tcPr>
            <w:tcW w:w="6074" w:type="dxa"/>
            <w:tcBorders>
              <w:top w:val="nil"/>
            </w:tcBorders>
            <w:shd w:val="clear" w:color="auto" w:fill="D9D9D9"/>
          </w:tcPr>
          <w:p w14:paraId="70B5F1B7" w14:textId="77777777" w:rsidR="00D57AC7" w:rsidRDefault="00D57AC7">
            <w:pPr>
              <w:pStyle w:val="TableParagraph"/>
              <w:spacing w:before="109"/>
              <w:rPr>
                <w:b/>
                <w:sz w:val="20"/>
              </w:rPr>
            </w:pPr>
          </w:p>
          <w:p w14:paraId="0F06E561" w14:textId="77777777" w:rsidR="00D57AC7" w:rsidRDefault="00C978B9">
            <w:pPr>
              <w:pStyle w:val="TableParagraph"/>
              <w:numPr>
                <w:ilvl w:val="0"/>
                <w:numId w:val="1"/>
              </w:numPr>
              <w:tabs>
                <w:tab w:val="left" w:pos="818"/>
              </w:tabs>
              <w:ind w:left="818" w:hanging="359"/>
              <w:rPr>
                <w:sz w:val="20"/>
              </w:rPr>
            </w:pPr>
            <w:r>
              <w:rPr>
                <w:sz w:val="20"/>
              </w:rPr>
              <w:t>Review</w:t>
            </w:r>
            <w:r>
              <w:rPr>
                <w:spacing w:val="-4"/>
                <w:sz w:val="20"/>
              </w:rPr>
              <w:t xml:space="preserve"> </w:t>
            </w:r>
            <w:r>
              <w:rPr>
                <w:sz w:val="20"/>
              </w:rPr>
              <w:t>the</w:t>
            </w:r>
            <w:r>
              <w:rPr>
                <w:spacing w:val="-4"/>
                <w:sz w:val="20"/>
              </w:rPr>
              <w:t xml:space="preserve"> </w:t>
            </w:r>
            <w:r>
              <w:rPr>
                <w:sz w:val="20"/>
              </w:rPr>
              <w:t>SAC</w:t>
            </w:r>
            <w:r>
              <w:rPr>
                <w:spacing w:val="-4"/>
                <w:sz w:val="20"/>
              </w:rPr>
              <w:t xml:space="preserve"> </w:t>
            </w:r>
            <w:r>
              <w:rPr>
                <w:sz w:val="20"/>
              </w:rPr>
              <w:t>bylaws</w:t>
            </w:r>
            <w:r>
              <w:rPr>
                <w:spacing w:val="-4"/>
                <w:sz w:val="20"/>
              </w:rPr>
              <w:t xml:space="preserve"> </w:t>
            </w:r>
            <w:r>
              <w:rPr>
                <w:sz w:val="20"/>
              </w:rPr>
              <w:t>for</w:t>
            </w:r>
            <w:r>
              <w:rPr>
                <w:spacing w:val="-4"/>
                <w:sz w:val="20"/>
              </w:rPr>
              <w:t xml:space="preserve"> </w:t>
            </w:r>
            <w:r>
              <w:rPr>
                <w:spacing w:val="-2"/>
                <w:sz w:val="20"/>
              </w:rPr>
              <w:t>Brookside.</w:t>
            </w:r>
          </w:p>
          <w:p w14:paraId="169A834C" w14:textId="77777777" w:rsidR="00D57AC7" w:rsidRDefault="00C978B9">
            <w:pPr>
              <w:pStyle w:val="TableParagraph"/>
              <w:numPr>
                <w:ilvl w:val="0"/>
                <w:numId w:val="1"/>
              </w:numPr>
              <w:tabs>
                <w:tab w:val="left" w:pos="819"/>
              </w:tabs>
              <w:spacing w:before="35" w:line="276" w:lineRule="auto"/>
              <w:ind w:right="136"/>
              <w:rPr>
                <w:sz w:val="20"/>
              </w:rPr>
            </w:pPr>
            <w:r>
              <w:rPr>
                <w:sz w:val="20"/>
              </w:rPr>
              <w:t>Review</w:t>
            </w:r>
            <w:r>
              <w:rPr>
                <w:spacing w:val="-5"/>
                <w:sz w:val="20"/>
              </w:rPr>
              <w:t xml:space="preserve"> </w:t>
            </w:r>
            <w:r>
              <w:rPr>
                <w:sz w:val="20"/>
              </w:rPr>
              <w:t>the</w:t>
            </w:r>
            <w:r>
              <w:rPr>
                <w:spacing w:val="-6"/>
                <w:sz w:val="20"/>
              </w:rPr>
              <w:t xml:space="preserve"> </w:t>
            </w:r>
            <w:r>
              <w:rPr>
                <w:sz w:val="20"/>
              </w:rPr>
              <w:t>Membership</w:t>
            </w:r>
            <w:r>
              <w:rPr>
                <w:spacing w:val="-6"/>
                <w:sz w:val="20"/>
              </w:rPr>
              <w:t xml:space="preserve"> </w:t>
            </w:r>
            <w:r>
              <w:rPr>
                <w:sz w:val="20"/>
              </w:rPr>
              <w:t>to</w:t>
            </w:r>
            <w:r>
              <w:rPr>
                <w:spacing w:val="-6"/>
                <w:sz w:val="20"/>
              </w:rPr>
              <w:t xml:space="preserve"> </w:t>
            </w:r>
            <w:r>
              <w:rPr>
                <w:sz w:val="20"/>
              </w:rPr>
              <w:t>determine</w:t>
            </w:r>
            <w:r>
              <w:rPr>
                <w:spacing w:val="-6"/>
                <w:sz w:val="20"/>
              </w:rPr>
              <w:t xml:space="preserve"> </w:t>
            </w:r>
            <w:r>
              <w:rPr>
                <w:sz w:val="20"/>
              </w:rPr>
              <w:t>where</w:t>
            </w:r>
            <w:r>
              <w:rPr>
                <w:spacing w:val="-6"/>
                <w:sz w:val="20"/>
              </w:rPr>
              <w:t xml:space="preserve"> </w:t>
            </w:r>
            <w:r>
              <w:rPr>
                <w:sz w:val="20"/>
              </w:rPr>
              <w:t>positions</w:t>
            </w:r>
            <w:r>
              <w:rPr>
                <w:spacing w:val="-7"/>
                <w:sz w:val="20"/>
              </w:rPr>
              <w:t xml:space="preserve"> </w:t>
            </w:r>
            <w:r>
              <w:rPr>
                <w:sz w:val="20"/>
              </w:rPr>
              <w:t xml:space="preserve">are </w:t>
            </w:r>
            <w:r>
              <w:rPr>
                <w:spacing w:val="-2"/>
                <w:sz w:val="20"/>
              </w:rPr>
              <w:t>unfilled.</w:t>
            </w:r>
          </w:p>
          <w:p w14:paraId="40ABB1E8" w14:textId="77777777" w:rsidR="00D57AC7" w:rsidRDefault="00C978B9">
            <w:pPr>
              <w:pStyle w:val="TableParagraph"/>
              <w:numPr>
                <w:ilvl w:val="0"/>
                <w:numId w:val="1"/>
              </w:numPr>
              <w:tabs>
                <w:tab w:val="left" w:pos="819"/>
              </w:tabs>
              <w:spacing w:line="276" w:lineRule="auto"/>
              <w:ind w:right="666"/>
              <w:rPr>
                <w:sz w:val="20"/>
              </w:rPr>
            </w:pPr>
            <w:r>
              <w:rPr>
                <w:sz w:val="20"/>
              </w:rPr>
              <w:t>Administration</w:t>
            </w:r>
            <w:r>
              <w:rPr>
                <w:spacing w:val="-7"/>
                <w:sz w:val="20"/>
              </w:rPr>
              <w:t xml:space="preserve"> </w:t>
            </w:r>
            <w:r>
              <w:rPr>
                <w:sz w:val="20"/>
              </w:rPr>
              <w:t>will</w:t>
            </w:r>
            <w:r>
              <w:rPr>
                <w:spacing w:val="-7"/>
                <w:sz w:val="20"/>
              </w:rPr>
              <w:t xml:space="preserve"> </w:t>
            </w:r>
            <w:r>
              <w:rPr>
                <w:sz w:val="20"/>
              </w:rPr>
              <w:t>seek</w:t>
            </w:r>
            <w:r>
              <w:rPr>
                <w:spacing w:val="-8"/>
                <w:sz w:val="20"/>
              </w:rPr>
              <w:t xml:space="preserve"> </w:t>
            </w:r>
            <w:r>
              <w:rPr>
                <w:sz w:val="20"/>
              </w:rPr>
              <w:t>student</w:t>
            </w:r>
            <w:r>
              <w:rPr>
                <w:spacing w:val="-7"/>
                <w:sz w:val="20"/>
              </w:rPr>
              <w:t xml:space="preserve"> </w:t>
            </w:r>
            <w:r>
              <w:rPr>
                <w:sz w:val="20"/>
              </w:rPr>
              <w:t>representation;</w:t>
            </w:r>
            <w:r>
              <w:rPr>
                <w:spacing w:val="-7"/>
                <w:sz w:val="20"/>
              </w:rPr>
              <w:t xml:space="preserve"> </w:t>
            </w:r>
            <w:r>
              <w:rPr>
                <w:sz w:val="20"/>
              </w:rPr>
              <w:t>one student from grades 7,8, 9.</w:t>
            </w:r>
          </w:p>
        </w:tc>
      </w:tr>
      <w:tr w:rsidR="00D57AC7" w14:paraId="78993045" w14:textId="77777777" w:rsidTr="0002659D">
        <w:trPr>
          <w:trHeight w:val="813"/>
        </w:trPr>
        <w:tc>
          <w:tcPr>
            <w:tcW w:w="3030" w:type="dxa"/>
            <w:shd w:val="clear" w:color="auto" w:fill="D9D9D9"/>
          </w:tcPr>
          <w:p w14:paraId="24979293" w14:textId="77777777" w:rsidR="00D57AC7" w:rsidRDefault="00D57AC7">
            <w:pPr>
              <w:pStyle w:val="TableParagraph"/>
              <w:spacing w:before="49"/>
              <w:rPr>
                <w:b/>
                <w:sz w:val="24"/>
              </w:rPr>
            </w:pPr>
          </w:p>
          <w:p w14:paraId="65DECC5E" w14:textId="77777777" w:rsidR="00D57AC7" w:rsidRDefault="00C978B9">
            <w:pPr>
              <w:pStyle w:val="TableParagraph"/>
              <w:ind w:left="48" w:right="36"/>
              <w:jc w:val="center"/>
              <w:rPr>
                <w:b/>
                <w:sz w:val="24"/>
              </w:rPr>
            </w:pPr>
            <w:r>
              <w:rPr>
                <w:b/>
                <w:sz w:val="24"/>
              </w:rPr>
              <w:t>Principal’s</w:t>
            </w:r>
            <w:r>
              <w:rPr>
                <w:b/>
                <w:spacing w:val="-1"/>
                <w:sz w:val="24"/>
              </w:rPr>
              <w:t xml:space="preserve"> </w:t>
            </w:r>
            <w:r>
              <w:rPr>
                <w:b/>
                <w:spacing w:val="-2"/>
                <w:sz w:val="24"/>
              </w:rPr>
              <w:t>Report</w:t>
            </w:r>
          </w:p>
        </w:tc>
        <w:tc>
          <w:tcPr>
            <w:tcW w:w="6074" w:type="dxa"/>
            <w:shd w:val="clear" w:color="auto" w:fill="D9D9D9"/>
          </w:tcPr>
          <w:p w14:paraId="2F53307B" w14:textId="77777777" w:rsidR="00D57AC7" w:rsidRDefault="00D57AC7">
            <w:pPr>
              <w:pStyle w:val="TableParagraph"/>
              <w:spacing w:before="94"/>
              <w:rPr>
                <w:b/>
                <w:sz w:val="20"/>
              </w:rPr>
            </w:pPr>
          </w:p>
          <w:p w14:paraId="25779B9A" w14:textId="77777777" w:rsidR="00D57AC7" w:rsidRDefault="00C978B9">
            <w:pPr>
              <w:pStyle w:val="TableParagraph"/>
              <w:ind w:left="154"/>
              <w:rPr>
                <w:sz w:val="20"/>
              </w:rPr>
            </w:pPr>
            <w:r>
              <w:rPr>
                <w:sz w:val="20"/>
              </w:rPr>
              <w:t>Ms.</w:t>
            </w:r>
            <w:r>
              <w:rPr>
                <w:spacing w:val="-3"/>
                <w:sz w:val="20"/>
              </w:rPr>
              <w:t xml:space="preserve"> </w:t>
            </w:r>
            <w:r>
              <w:rPr>
                <w:sz w:val="20"/>
              </w:rPr>
              <w:t>Quinn’s</w:t>
            </w:r>
            <w:r>
              <w:rPr>
                <w:spacing w:val="-4"/>
                <w:sz w:val="20"/>
              </w:rPr>
              <w:t xml:space="preserve"> </w:t>
            </w:r>
            <w:r>
              <w:rPr>
                <w:sz w:val="20"/>
              </w:rPr>
              <w:t>prepared</w:t>
            </w:r>
            <w:r>
              <w:rPr>
                <w:spacing w:val="-3"/>
                <w:sz w:val="20"/>
              </w:rPr>
              <w:t xml:space="preserve"> </w:t>
            </w:r>
            <w:r>
              <w:rPr>
                <w:sz w:val="20"/>
              </w:rPr>
              <w:t>Principals</w:t>
            </w:r>
            <w:r>
              <w:rPr>
                <w:spacing w:val="-3"/>
                <w:sz w:val="20"/>
              </w:rPr>
              <w:t xml:space="preserve"> </w:t>
            </w:r>
            <w:r>
              <w:rPr>
                <w:sz w:val="20"/>
              </w:rPr>
              <w:t>Report.</w:t>
            </w:r>
            <w:r>
              <w:rPr>
                <w:spacing w:val="-3"/>
                <w:sz w:val="20"/>
              </w:rPr>
              <w:t xml:space="preserve"> </w:t>
            </w:r>
            <w:r>
              <w:rPr>
                <w:spacing w:val="-2"/>
                <w:sz w:val="20"/>
              </w:rPr>
              <w:t>(</w:t>
            </w:r>
            <w:r>
              <w:rPr>
                <w:b/>
                <w:spacing w:val="-2"/>
                <w:sz w:val="20"/>
              </w:rPr>
              <w:t>below)</w:t>
            </w:r>
            <w:r>
              <w:rPr>
                <w:spacing w:val="-2"/>
                <w:sz w:val="20"/>
              </w:rPr>
              <w:t>.</w:t>
            </w:r>
          </w:p>
        </w:tc>
      </w:tr>
      <w:tr w:rsidR="00D57AC7" w14:paraId="2E1741A8" w14:textId="77777777" w:rsidTr="0002659D">
        <w:trPr>
          <w:trHeight w:val="1135"/>
        </w:trPr>
        <w:tc>
          <w:tcPr>
            <w:tcW w:w="3030" w:type="dxa"/>
          </w:tcPr>
          <w:p w14:paraId="27DDB24A" w14:textId="77777777" w:rsidR="00D57AC7" w:rsidRDefault="00D57AC7">
            <w:pPr>
              <w:pStyle w:val="TableParagraph"/>
              <w:spacing w:before="50"/>
              <w:rPr>
                <w:b/>
                <w:sz w:val="24"/>
              </w:rPr>
            </w:pPr>
          </w:p>
          <w:p w14:paraId="7F0D9805" w14:textId="501F1402" w:rsidR="00D57AC7" w:rsidRDefault="00C978B9" w:rsidP="00C978B9">
            <w:pPr>
              <w:pStyle w:val="TableParagraph"/>
              <w:spacing w:line="276" w:lineRule="auto"/>
              <w:ind w:left="99" w:right="90"/>
              <w:jc w:val="center"/>
              <w:rPr>
                <w:b/>
                <w:sz w:val="24"/>
              </w:rPr>
            </w:pPr>
            <w:r>
              <w:rPr>
                <w:b/>
                <w:sz w:val="24"/>
              </w:rPr>
              <w:t>Student</w:t>
            </w:r>
            <w:r>
              <w:rPr>
                <w:b/>
                <w:spacing w:val="-17"/>
                <w:sz w:val="24"/>
              </w:rPr>
              <w:t xml:space="preserve"> </w:t>
            </w:r>
            <w:r>
              <w:rPr>
                <w:b/>
                <w:sz w:val="24"/>
              </w:rPr>
              <w:t xml:space="preserve">Success </w:t>
            </w:r>
            <w:r>
              <w:rPr>
                <w:b/>
                <w:spacing w:val="-2"/>
                <w:sz w:val="24"/>
              </w:rPr>
              <w:t>Planning</w:t>
            </w:r>
          </w:p>
        </w:tc>
        <w:tc>
          <w:tcPr>
            <w:tcW w:w="6074" w:type="dxa"/>
          </w:tcPr>
          <w:p w14:paraId="2DDDB937" w14:textId="7DE69698" w:rsidR="00D57AC7" w:rsidRDefault="00C978B9" w:rsidP="005B7BCC">
            <w:pPr>
              <w:pStyle w:val="TableParagraph"/>
              <w:ind w:right="2330"/>
              <w:rPr>
                <w:sz w:val="20"/>
              </w:rPr>
            </w:pPr>
            <w:r>
              <w:rPr>
                <w:sz w:val="20"/>
              </w:rPr>
              <w:t>3</w:t>
            </w:r>
            <w:r>
              <w:rPr>
                <w:spacing w:val="-8"/>
                <w:sz w:val="20"/>
              </w:rPr>
              <w:t xml:space="preserve"> </w:t>
            </w:r>
            <w:r>
              <w:rPr>
                <w:sz w:val="20"/>
              </w:rPr>
              <w:t>goals-</w:t>
            </w:r>
            <w:r>
              <w:rPr>
                <w:spacing w:val="-8"/>
                <w:sz w:val="20"/>
              </w:rPr>
              <w:t xml:space="preserve"> </w:t>
            </w:r>
            <w:r>
              <w:rPr>
                <w:sz w:val="20"/>
              </w:rPr>
              <w:t>literacy,</w:t>
            </w:r>
            <w:r>
              <w:rPr>
                <w:spacing w:val="-8"/>
                <w:sz w:val="20"/>
              </w:rPr>
              <w:t xml:space="preserve"> </w:t>
            </w:r>
            <w:r>
              <w:rPr>
                <w:sz w:val="20"/>
              </w:rPr>
              <w:t>math,</w:t>
            </w:r>
            <w:r>
              <w:rPr>
                <w:spacing w:val="-8"/>
                <w:sz w:val="20"/>
              </w:rPr>
              <w:t xml:space="preserve"> </w:t>
            </w:r>
            <w:r>
              <w:rPr>
                <w:sz w:val="20"/>
              </w:rPr>
              <w:t>and</w:t>
            </w:r>
            <w:r>
              <w:rPr>
                <w:spacing w:val="-9"/>
                <w:sz w:val="20"/>
              </w:rPr>
              <w:t xml:space="preserve"> </w:t>
            </w:r>
            <w:r>
              <w:rPr>
                <w:sz w:val="20"/>
              </w:rPr>
              <w:t>well-being. PD October 11th is focused on SSP</w:t>
            </w:r>
            <w:r w:rsidR="005B7BCC">
              <w:rPr>
                <w:sz w:val="20"/>
              </w:rPr>
              <w:t>- The goals are updated at the top of this template.</w:t>
            </w:r>
          </w:p>
        </w:tc>
      </w:tr>
      <w:tr w:rsidR="00D57AC7" w14:paraId="30C0B309" w14:textId="77777777" w:rsidTr="00FE2557">
        <w:trPr>
          <w:trHeight w:val="1264"/>
        </w:trPr>
        <w:tc>
          <w:tcPr>
            <w:tcW w:w="3030" w:type="dxa"/>
          </w:tcPr>
          <w:p w14:paraId="4D3E993B" w14:textId="77777777" w:rsidR="00D57AC7" w:rsidRDefault="00D57AC7">
            <w:pPr>
              <w:pStyle w:val="TableParagraph"/>
              <w:spacing w:before="49"/>
              <w:rPr>
                <w:b/>
                <w:sz w:val="24"/>
              </w:rPr>
            </w:pPr>
          </w:p>
          <w:p w14:paraId="7589460B" w14:textId="77777777" w:rsidR="00D57AC7" w:rsidRDefault="00C978B9">
            <w:pPr>
              <w:pStyle w:val="TableParagraph"/>
              <w:ind w:left="48" w:right="35"/>
              <w:jc w:val="center"/>
              <w:rPr>
                <w:b/>
                <w:sz w:val="24"/>
              </w:rPr>
            </w:pPr>
            <w:r>
              <w:rPr>
                <w:b/>
                <w:spacing w:val="-2"/>
                <w:sz w:val="24"/>
              </w:rPr>
              <w:t>Finance</w:t>
            </w:r>
          </w:p>
        </w:tc>
        <w:tc>
          <w:tcPr>
            <w:tcW w:w="6074" w:type="dxa"/>
          </w:tcPr>
          <w:p w14:paraId="78E52A3C" w14:textId="4C5CAB19" w:rsidR="00D57AC7" w:rsidRDefault="0002659D" w:rsidP="00C978B9">
            <w:pPr>
              <w:pStyle w:val="TableParagraph"/>
              <w:rPr>
                <w:sz w:val="20"/>
              </w:rPr>
            </w:pPr>
            <w:r>
              <w:rPr>
                <w:b/>
                <w:sz w:val="20"/>
              </w:rPr>
              <w:t xml:space="preserve"> </w:t>
            </w:r>
            <w:r w:rsidR="00C978B9">
              <w:rPr>
                <w:sz w:val="20"/>
              </w:rPr>
              <w:t xml:space="preserve"> SAC</w:t>
            </w:r>
            <w:r w:rsidR="00C978B9">
              <w:rPr>
                <w:spacing w:val="-5"/>
                <w:sz w:val="20"/>
              </w:rPr>
              <w:t xml:space="preserve"> </w:t>
            </w:r>
            <w:r w:rsidR="00C978B9">
              <w:rPr>
                <w:spacing w:val="-2"/>
                <w:sz w:val="20"/>
              </w:rPr>
              <w:t>Grant</w:t>
            </w:r>
          </w:p>
          <w:p w14:paraId="0A923A3C" w14:textId="77777777" w:rsidR="00D57AC7" w:rsidRDefault="00D57AC7">
            <w:pPr>
              <w:pStyle w:val="TableParagraph"/>
              <w:spacing w:before="45"/>
              <w:rPr>
                <w:b/>
                <w:sz w:val="20"/>
              </w:rPr>
            </w:pPr>
          </w:p>
          <w:p w14:paraId="26D0BBC8" w14:textId="51B640B8" w:rsidR="00D57AC7" w:rsidRDefault="00C978B9">
            <w:pPr>
              <w:pStyle w:val="TableParagraph"/>
              <w:spacing w:line="525" w:lineRule="auto"/>
              <w:ind w:left="99" w:right="241"/>
              <w:rPr>
                <w:sz w:val="20"/>
              </w:rPr>
            </w:pPr>
            <w:r>
              <w:rPr>
                <w:sz w:val="20"/>
              </w:rPr>
              <w:t>SAC</w:t>
            </w:r>
            <w:r>
              <w:rPr>
                <w:spacing w:val="-6"/>
                <w:sz w:val="20"/>
              </w:rPr>
              <w:t xml:space="preserve"> </w:t>
            </w:r>
            <w:r>
              <w:rPr>
                <w:sz w:val="20"/>
              </w:rPr>
              <w:t>yearly</w:t>
            </w:r>
            <w:r>
              <w:rPr>
                <w:spacing w:val="-6"/>
                <w:sz w:val="20"/>
              </w:rPr>
              <w:t xml:space="preserve"> </w:t>
            </w:r>
            <w:r>
              <w:rPr>
                <w:sz w:val="20"/>
              </w:rPr>
              <w:t>funds-</w:t>
            </w:r>
            <w:r>
              <w:rPr>
                <w:spacing w:val="-6"/>
                <w:sz w:val="20"/>
              </w:rPr>
              <w:t xml:space="preserve"> </w:t>
            </w:r>
            <w:r>
              <w:rPr>
                <w:sz w:val="20"/>
              </w:rPr>
              <w:t>$5000,</w:t>
            </w:r>
            <w:r>
              <w:rPr>
                <w:spacing w:val="-6"/>
                <w:sz w:val="20"/>
              </w:rPr>
              <w:t xml:space="preserve"> </w:t>
            </w:r>
            <w:r>
              <w:rPr>
                <w:sz w:val="20"/>
              </w:rPr>
              <w:t>plus</w:t>
            </w:r>
            <w:r>
              <w:rPr>
                <w:spacing w:val="-6"/>
                <w:sz w:val="20"/>
              </w:rPr>
              <w:t xml:space="preserve"> </w:t>
            </w:r>
            <w:r>
              <w:rPr>
                <w:sz w:val="20"/>
              </w:rPr>
              <w:t>$1.00/student=</w:t>
            </w:r>
            <w:r>
              <w:rPr>
                <w:spacing w:val="-7"/>
                <w:sz w:val="20"/>
              </w:rPr>
              <w:t xml:space="preserve"> </w:t>
            </w:r>
            <w:r>
              <w:rPr>
                <w:sz w:val="20"/>
              </w:rPr>
              <w:t>~$5300/</w:t>
            </w:r>
            <w:r>
              <w:rPr>
                <w:spacing w:val="-6"/>
                <w:sz w:val="20"/>
              </w:rPr>
              <w:t xml:space="preserve"> </w:t>
            </w:r>
            <w:r>
              <w:rPr>
                <w:sz w:val="20"/>
              </w:rPr>
              <w:t>year. SAC request approval for purchasing</w:t>
            </w:r>
            <w:r w:rsidR="00775412">
              <w:rPr>
                <w:sz w:val="20"/>
              </w:rPr>
              <w:t>- procedures.</w:t>
            </w:r>
          </w:p>
        </w:tc>
      </w:tr>
      <w:tr w:rsidR="00D57AC7" w14:paraId="5524DFAA" w14:textId="77777777">
        <w:trPr>
          <w:trHeight w:val="2226"/>
        </w:trPr>
        <w:tc>
          <w:tcPr>
            <w:tcW w:w="3030" w:type="dxa"/>
            <w:shd w:val="clear" w:color="auto" w:fill="D9D9D9"/>
          </w:tcPr>
          <w:p w14:paraId="6BA12FC4" w14:textId="77777777" w:rsidR="00D57AC7" w:rsidRDefault="00D57AC7">
            <w:pPr>
              <w:pStyle w:val="TableParagraph"/>
              <w:spacing w:before="49"/>
              <w:rPr>
                <w:b/>
                <w:sz w:val="24"/>
              </w:rPr>
            </w:pPr>
          </w:p>
          <w:p w14:paraId="21B267B1" w14:textId="77777777" w:rsidR="00D57AC7" w:rsidRDefault="00C978B9">
            <w:pPr>
              <w:pStyle w:val="TableParagraph"/>
              <w:ind w:left="48" w:right="35"/>
              <w:jc w:val="center"/>
              <w:rPr>
                <w:b/>
                <w:sz w:val="24"/>
              </w:rPr>
            </w:pPr>
            <w:r>
              <w:rPr>
                <w:b/>
                <w:spacing w:val="-2"/>
                <w:sz w:val="24"/>
              </w:rPr>
              <w:t>Other</w:t>
            </w:r>
          </w:p>
        </w:tc>
        <w:tc>
          <w:tcPr>
            <w:tcW w:w="6074" w:type="dxa"/>
            <w:shd w:val="clear" w:color="auto" w:fill="D9D9D9"/>
          </w:tcPr>
          <w:p w14:paraId="7C333FD6" w14:textId="166F39C5" w:rsidR="00D57AC7" w:rsidRDefault="00C978B9" w:rsidP="0002659D">
            <w:pPr>
              <w:pStyle w:val="TableParagraph"/>
              <w:spacing w:line="276" w:lineRule="auto"/>
              <w:ind w:right="241"/>
              <w:rPr>
                <w:sz w:val="20"/>
              </w:rPr>
            </w:pPr>
            <w:r>
              <w:rPr>
                <w:sz w:val="20"/>
              </w:rPr>
              <w:t xml:space="preserve">Request from parent regarding feminine products in girls’ washrooms. </w:t>
            </w:r>
            <w:r w:rsidR="005B7BCC">
              <w:rPr>
                <w:sz w:val="20"/>
              </w:rPr>
              <w:t>(There are baskets and products in the girls washrooms and the gender neutral washroom on the main floor)</w:t>
            </w:r>
            <w:r>
              <w:rPr>
                <w:sz w:val="20"/>
              </w:rPr>
              <w:br/>
            </w:r>
            <w:r>
              <w:rPr>
                <w:sz w:val="20"/>
              </w:rPr>
              <w:br/>
              <w:t>Student</w:t>
            </w:r>
            <w:r>
              <w:rPr>
                <w:spacing w:val="-5"/>
                <w:sz w:val="20"/>
              </w:rPr>
              <w:t xml:space="preserve"> </w:t>
            </w:r>
            <w:r>
              <w:rPr>
                <w:sz w:val="20"/>
              </w:rPr>
              <w:t>fees-</w:t>
            </w:r>
            <w:r>
              <w:rPr>
                <w:spacing w:val="-5"/>
                <w:sz w:val="20"/>
              </w:rPr>
              <w:t xml:space="preserve"> </w:t>
            </w:r>
            <w:r>
              <w:rPr>
                <w:sz w:val="20"/>
              </w:rPr>
              <w:t>No</w:t>
            </w:r>
            <w:r>
              <w:rPr>
                <w:spacing w:val="-5"/>
                <w:sz w:val="20"/>
              </w:rPr>
              <w:t xml:space="preserve"> </w:t>
            </w:r>
            <w:r>
              <w:rPr>
                <w:sz w:val="20"/>
              </w:rPr>
              <w:t>student</w:t>
            </w:r>
            <w:r>
              <w:rPr>
                <w:spacing w:val="-5"/>
                <w:sz w:val="20"/>
              </w:rPr>
              <w:t xml:space="preserve"> </w:t>
            </w:r>
            <w:r>
              <w:rPr>
                <w:sz w:val="20"/>
              </w:rPr>
              <w:t>fees</w:t>
            </w:r>
            <w:r>
              <w:rPr>
                <w:spacing w:val="-5"/>
                <w:sz w:val="20"/>
              </w:rPr>
              <w:t xml:space="preserve"> </w:t>
            </w:r>
            <w:r>
              <w:rPr>
                <w:sz w:val="20"/>
              </w:rPr>
              <w:t>this</w:t>
            </w:r>
            <w:r>
              <w:rPr>
                <w:spacing w:val="-4"/>
                <w:sz w:val="20"/>
              </w:rPr>
              <w:t xml:space="preserve"> </w:t>
            </w:r>
            <w:r>
              <w:rPr>
                <w:sz w:val="20"/>
              </w:rPr>
              <w:t>year-</w:t>
            </w:r>
            <w:r>
              <w:rPr>
                <w:spacing w:val="-5"/>
                <w:sz w:val="20"/>
              </w:rPr>
              <w:t xml:space="preserve"> </w:t>
            </w:r>
            <w:r>
              <w:rPr>
                <w:sz w:val="20"/>
              </w:rPr>
              <w:t>mindful</w:t>
            </w:r>
            <w:r>
              <w:rPr>
                <w:spacing w:val="-5"/>
                <w:sz w:val="20"/>
              </w:rPr>
              <w:t xml:space="preserve"> </w:t>
            </w:r>
            <w:r>
              <w:rPr>
                <w:sz w:val="20"/>
              </w:rPr>
              <w:t>of</w:t>
            </w:r>
            <w:r>
              <w:rPr>
                <w:spacing w:val="-5"/>
                <w:sz w:val="20"/>
              </w:rPr>
              <w:t xml:space="preserve"> </w:t>
            </w:r>
            <w:r>
              <w:rPr>
                <w:sz w:val="20"/>
              </w:rPr>
              <w:t>socio- economic hardships we are currently in. (Likely</w:t>
            </w:r>
            <w:r>
              <w:rPr>
                <w:spacing w:val="-3"/>
                <w:sz w:val="20"/>
              </w:rPr>
              <w:t xml:space="preserve"> </w:t>
            </w:r>
            <w:r>
              <w:rPr>
                <w:sz w:val="20"/>
              </w:rPr>
              <w:t>next</w:t>
            </w:r>
            <w:r>
              <w:rPr>
                <w:spacing w:val="-3"/>
                <w:sz w:val="20"/>
              </w:rPr>
              <w:t xml:space="preserve"> </w:t>
            </w:r>
            <w:r>
              <w:rPr>
                <w:sz w:val="20"/>
              </w:rPr>
              <w:t>year</w:t>
            </w:r>
            <w:r>
              <w:rPr>
                <w:spacing w:val="-3"/>
                <w:sz w:val="20"/>
              </w:rPr>
              <w:t xml:space="preserve"> </w:t>
            </w:r>
            <w:r>
              <w:rPr>
                <w:sz w:val="20"/>
              </w:rPr>
              <w:t>to</w:t>
            </w:r>
            <w:r>
              <w:rPr>
                <w:spacing w:val="-4"/>
                <w:sz w:val="20"/>
              </w:rPr>
              <w:t xml:space="preserve"> </w:t>
            </w:r>
            <w:r>
              <w:rPr>
                <w:sz w:val="20"/>
              </w:rPr>
              <w:t>help</w:t>
            </w:r>
            <w:r>
              <w:rPr>
                <w:spacing w:val="-4"/>
                <w:sz w:val="20"/>
              </w:rPr>
              <w:t xml:space="preserve"> </w:t>
            </w:r>
            <w:r>
              <w:rPr>
                <w:sz w:val="20"/>
              </w:rPr>
              <w:t>cover</w:t>
            </w:r>
            <w:r>
              <w:rPr>
                <w:spacing w:val="-3"/>
                <w:sz w:val="20"/>
              </w:rPr>
              <w:t xml:space="preserve"> </w:t>
            </w:r>
            <w:r>
              <w:rPr>
                <w:sz w:val="20"/>
              </w:rPr>
              <w:t>the</w:t>
            </w:r>
            <w:r>
              <w:rPr>
                <w:spacing w:val="-4"/>
                <w:sz w:val="20"/>
              </w:rPr>
              <w:t xml:space="preserve"> </w:t>
            </w:r>
            <w:r>
              <w:rPr>
                <w:sz w:val="20"/>
              </w:rPr>
              <w:t>costs)</w:t>
            </w:r>
            <w:r>
              <w:rPr>
                <w:spacing w:val="-3"/>
                <w:sz w:val="20"/>
              </w:rPr>
              <w:t xml:space="preserve"> </w:t>
            </w:r>
            <w:r>
              <w:rPr>
                <w:sz w:val="20"/>
              </w:rPr>
              <w:t>These</w:t>
            </w:r>
            <w:r>
              <w:rPr>
                <w:spacing w:val="-3"/>
                <w:sz w:val="20"/>
              </w:rPr>
              <w:t xml:space="preserve"> </w:t>
            </w:r>
            <w:r>
              <w:rPr>
                <w:sz w:val="20"/>
              </w:rPr>
              <w:t>funds</w:t>
            </w:r>
            <w:r>
              <w:rPr>
                <w:spacing w:val="-4"/>
                <w:sz w:val="20"/>
              </w:rPr>
              <w:t xml:space="preserve"> </w:t>
            </w:r>
            <w:r>
              <w:rPr>
                <w:sz w:val="20"/>
              </w:rPr>
              <w:t>help</w:t>
            </w:r>
            <w:r>
              <w:rPr>
                <w:spacing w:val="-3"/>
                <w:sz w:val="20"/>
              </w:rPr>
              <w:t xml:space="preserve"> </w:t>
            </w:r>
            <w:r>
              <w:rPr>
                <w:sz w:val="20"/>
              </w:rPr>
              <w:t>to</w:t>
            </w:r>
            <w:r>
              <w:rPr>
                <w:spacing w:val="-3"/>
                <w:sz w:val="20"/>
              </w:rPr>
              <w:t xml:space="preserve"> </w:t>
            </w:r>
            <w:r>
              <w:rPr>
                <w:sz w:val="20"/>
              </w:rPr>
              <w:t>pay for events, spirit wear, school wide assemblies, dance subsidies and help build culture and climate in the school.</w:t>
            </w:r>
          </w:p>
        </w:tc>
      </w:tr>
      <w:tr w:rsidR="00D57AC7" w14:paraId="7B918747" w14:textId="77777777">
        <w:trPr>
          <w:trHeight w:val="1992"/>
        </w:trPr>
        <w:tc>
          <w:tcPr>
            <w:tcW w:w="3030" w:type="dxa"/>
            <w:shd w:val="clear" w:color="auto" w:fill="D9D9D9"/>
          </w:tcPr>
          <w:p w14:paraId="02A55E65" w14:textId="77777777" w:rsidR="00D57AC7" w:rsidRDefault="00D57AC7">
            <w:pPr>
              <w:pStyle w:val="TableParagraph"/>
              <w:spacing w:before="50"/>
              <w:rPr>
                <w:b/>
                <w:sz w:val="24"/>
              </w:rPr>
            </w:pPr>
          </w:p>
          <w:p w14:paraId="1D22EFCE" w14:textId="5CBE618C" w:rsidR="00D57AC7" w:rsidRDefault="00C978B9">
            <w:pPr>
              <w:pStyle w:val="TableParagraph"/>
              <w:ind w:left="48" w:right="37"/>
              <w:jc w:val="center"/>
              <w:rPr>
                <w:b/>
                <w:sz w:val="24"/>
              </w:rPr>
            </w:pPr>
            <w:r>
              <w:rPr>
                <w:b/>
                <w:sz w:val="24"/>
              </w:rPr>
              <w:t>Next</w:t>
            </w:r>
            <w:r>
              <w:rPr>
                <w:b/>
                <w:spacing w:val="-6"/>
                <w:sz w:val="24"/>
              </w:rPr>
              <w:t xml:space="preserve"> </w:t>
            </w:r>
            <w:r>
              <w:rPr>
                <w:b/>
                <w:spacing w:val="-2"/>
                <w:sz w:val="24"/>
              </w:rPr>
              <w:t>Meeting(s):</w:t>
            </w:r>
          </w:p>
        </w:tc>
        <w:tc>
          <w:tcPr>
            <w:tcW w:w="6074" w:type="dxa"/>
            <w:shd w:val="clear" w:color="auto" w:fill="D9D9D9"/>
          </w:tcPr>
          <w:p w14:paraId="722B20AD" w14:textId="2F888E50" w:rsidR="00D57AC7" w:rsidRDefault="00C978B9" w:rsidP="00C978B9">
            <w:pPr>
              <w:pStyle w:val="TableParagraph"/>
              <w:ind w:right="226"/>
              <w:rPr>
                <w:sz w:val="20"/>
              </w:rPr>
            </w:pPr>
            <w:r>
              <w:rPr>
                <w:sz w:val="20"/>
              </w:rPr>
              <w:t>November</w:t>
            </w:r>
            <w:r>
              <w:rPr>
                <w:spacing w:val="-9"/>
                <w:sz w:val="20"/>
              </w:rPr>
              <w:t xml:space="preserve"> </w:t>
            </w:r>
            <w:r>
              <w:rPr>
                <w:sz w:val="20"/>
              </w:rPr>
              <w:t>7th,</w:t>
            </w:r>
            <w:r>
              <w:rPr>
                <w:spacing w:val="-10"/>
                <w:sz w:val="20"/>
              </w:rPr>
              <w:t xml:space="preserve"> </w:t>
            </w:r>
            <w:r>
              <w:rPr>
                <w:sz w:val="20"/>
              </w:rPr>
              <w:t>2024 (In Person)</w:t>
            </w:r>
            <w:r>
              <w:rPr>
                <w:sz w:val="20"/>
              </w:rPr>
              <w:br/>
              <w:t>January 16</w:t>
            </w:r>
            <w:r w:rsidRPr="00C978B9">
              <w:rPr>
                <w:sz w:val="20"/>
                <w:vertAlign w:val="superscript"/>
              </w:rPr>
              <w:t>th</w:t>
            </w:r>
            <w:r>
              <w:rPr>
                <w:sz w:val="20"/>
              </w:rPr>
              <w:t xml:space="preserve">, 2025 </w:t>
            </w:r>
            <w:r w:rsidRPr="00C978B9">
              <w:rPr>
                <w:i/>
                <w:iCs/>
                <w:sz w:val="20"/>
              </w:rPr>
              <w:t>(Virtual on Google Meet)</w:t>
            </w:r>
            <w:r>
              <w:rPr>
                <w:sz w:val="20"/>
              </w:rPr>
              <w:br/>
              <w:t>February 20</w:t>
            </w:r>
            <w:r w:rsidRPr="00C978B9">
              <w:rPr>
                <w:sz w:val="20"/>
                <w:vertAlign w:val="superscript"/>
              </w:rPr>
              <w:t>th</w:t>
            </w:r>
            <w:r>
              <w:rPr>
                <w:sz w:val="20"/>
              </w:rPr>
              <w:t>, 2025 (In Person)</w:t>
            </w:r>
            <w:r>
              <w:rPr>
                <w:sz w:val="20"/>
              </w:rPr>
              <w:br/>
              <w:t>April 10</w:t>
            </w:r>
            <w:r w:rsidRPr="00C978B9">
              <w:rPr>
                <w:sz w:val="20"/>
                <w:vertAlign w:val="superscript"/>
              </w:rPr>
              <w:t>th</w:t>
            </w:r>
            <w:r>
              <w:rPr>
                <w:sz w:val="20"/>
              </w:rPr>
              <w:t xml:space="preserve">, 2025 </w:t>
            </w:r>
            <w:r w:rsidRPr="00C978B9">
              <w:rPr>
                <w:i/>
                <w:iCs/>
                <w:sz w:val="20"/>
              </w:rPr>
              <w:t>(Virtual on Google Meet)</w:t>
            </w:r>
            <w:r>
              <w:rPr>
                <w:sz w:val="20"/>
              </w:rPr>
              <w:br/>
              <w:t>May 15</w:t>
            </w:r>
            <w:r w:rsidRPr="00C978B9">
              <w:rPr>
                <w:sz w:val="20"/>
                <w:vertAlign w:val="superscript"/>
              </w:rPr>
              <w:t>th</w:t>
            </w:r>
            <w:r>
              <w:rPr>
                <w:sz w:val="20"/>
              </w:rPr>
              <w:t>, 2025 (In Person)</w:t>
            </w:r>
            <w:r>
              <w:rPr>
                <w:sz w:val="20"/>
              </w:rPr>
              <w:br/>
            </w:r>
            <w:r>
              <w:rPr>
                <w:spacing w:val="-2"/>
                <w:sz w:val="20"/>
              </w:rPr>
              <w:br/>
            </w:r>
            <w:r w:rsidRPr="00C978B9">
              <w:rPr>
                <w:b/>
                <w:bCs/>
                <w:spacing w:val="-2"/>
                <w:sz w:val="20"/>
              </w:rPr>
              <w:t>Time:</w:t>
            </w:r>
            <w:r>
              <w:rPr>
                <w:spacing w:val="-2"/>
                <w:sz w:val="20"/>
              </w:rPr>
              <w:t xml:space="preserve"> 6pm</w:t>
            </w:r>
          </w:p>
        </w:tc>
      </w:tr>
    </w:tbl>
    <w:p w14:paraId="22C9CB51" w14:textId="69DCF103" w:rsidR="00D57AC7" w:rsidRDefault="00C978B9">
      <w:pPr>
        <w:rPr>
          <w:sz w:val="2"/>
          <w:szCs w:val="2"/>
        </w:rPr>
        <w:sectPr w:rsidR="00D57AC7">
          <w:type w:val="continuous"/>
          <w:pgSz w:w="12240" w:h="15840"/>
          <w:pgMar w:top="1420" w:right="1580" w:bottom="280" w:left="1320" w:header="720" w:footer="720" w:gutter="0"/>
          <w:cols w:space="720"/>
        </w:sectPr>
      </w:pPr>
      <w:r>
        <w:rPr>
          <w:noProof/>
        </w:rPr>
        <w:drawing>
          <wp:anchor distT="0" distB="0" distL="0" distR="0" simplePos="0" relativeHeight="487514112" behindDoc="1" locked="0" layoutInCell="1" allowOverlap="1" wp14:anchorId="3594EFCE" wp14:editId="2DC0829C">
            <wp:simplePos x="0" y="0"/>
            <wp:positionH relativeFrom="page">
              <wp:posOffset>914400</wp:posOffset>
            </wp:positionH>
            <wp:positionV relativeFrom="page">
              <wp:posOffset>3461765</wp:posOffset>
            </wp:positionV>
            <wp:extent cx="5943600" cy="313486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43600" cy="3134867"/>
                    </a:xfrm>
                    <a:prstGeom prst="rect">
                      <a:avLst/>
                    </a:prstGeom>
                  </pic:spPr>
                </pic:pic>
              </a:graphicData>
            </a:graphic>
          </wp:anchor>
        </w:drawing>
      </w:r>
    </w:p>
    <w:p w14:paraId="4B5E7D31" w14:textId="58E67369" w:rsidR="0002659D" w:rsidRPr="0002659D" w:rsidRDefault="0002659D">
      <w:pPr>
        <w:spacing w:before="4"/>
        <w:rPr>
          <w:b/>
        </w:rPr>
      </w:pPr>
      <w:r w:rsidRPr="0002659D">
        <w:rPr>
          <w:b/>
        </w:rPr>
        <w:lastRenderedPageBreak/>
        <w:t>Principals Report:</w:t>
      </w:r>
    </w:p>
    <w:p w14:paraId="28EF56E1" w14:textId="77777777" w:rsidR="0002659D" w:rsidRDefault="0002659D">
      <w:pPr>
        <w:spacing w:before="4"/>
        <w:rPr>
          <w:bCs/>
        </w:rPr>
      </w:pPr>
    </w:p>
    <w:p w14:paraId="4F2EFC77" w14:textId="77777777" w:rsidR="00696793" w:rsidRDefault="00696793">
      <w:pPr>
        <w:spacing w:before="4"/>
        <w:rPr>
          <w:bCs/>
        </w:rPr>
      </w:pPr>
      <w:r w:rsidRPr="00696793">
        <w:rPr>
          <w:bCs/>
        </w:rPr>
        <w:t xml:space="preserve">Principal’s Report &amp; Updates (Oct. 10th)- </w:t>
      </w:r>
    </w:p>
    <w:p w14:paraId="66944B60" w14:textId="77777777" w:rsidR="00696793" w:rsidRDefault="00696793">
      <w:pPr>
        <w:spacing w:before="4"/>
        <w:rPr>
          <w:bCs/>
        </w:rPr>
      </w:pPr>
      <w:r w:rsidRPr="00696793">
        <w:rPr>
          <w:bCs/>
        </w:rPr>
        <w:t xml:space="preserve">Current enrollment 314. </w:t>
      </w:r>
    </w:p>
    <w:p w14:paraId="7EF2F166" w14:textId="77777777" w:rsidR="00696793" w:rsidRDefault="00696793">
      <w:pPr>
        <w:spacing w:before="4"/>
        <w:rPr>
          <w:bCs/>
        </w:rPr>
      </w:pPr>
      <w:r w:rsidRPr="00696793">
        <w:rPr>
          <w:rFonts w:ascii="Segoe UI Symbol" w:hAnsi="Segoe UI Symbol" w:cs="Segoe UI Symbol"/>
          <w:bCs/>
        </w:rPr>
        <w:t>➢</w:t>
      </w:r>
      <w:r w:rsidRPr="00696793">
        <w:rPr>
          <w:bCs/>
        </w:rPr>
        <w:t xml:space="preserve"> Grade 6- 79 </w:t>
      </w:r>
    </w:p>
    <w:p w14:paraId="00F05BEE" w14:textId="77777777" w:rsidR="00696793" w:rsidRDefault="00696793">
      <w:pPr>
        <w:spacing w:before="4"/>
        <w:rPr>
          <w:bCs/>
        </w:rPr>
      </w:pPr>
      <w:r w:rsidRPr="00696793">
        <w:rPr>
          <w:rFonts w:ascii="Segoe UI Symbol" w:hAnsi="Segoe UI Symbol" w:cs="Segoe UI Symbol"/>
          <w:bCs/>
        </w:rPr>
        <w:t>➢</w:t>
      </w:r>
      <w:r w:rsidRPr="00696793">
        <w:rPr>
          <w:bCs/>
        </w:rPr>
        <w:t xml:space="preserve"> Grade 7- 77 </w:t>
      </w:r>
    </w:p>
    <w:p w14:paraId="40CA0A17" w14:textId="77777777" w:rsidR="00696793" w:rsidRDefault="00696793">
      <w:pPr>
        <w:spacing w:before="4"/>
        <w:rPr>
          <w:bCs/>
        </w:rPr>
      </w:pPr>
      <w:r w:rsidRPr="00696793">
        <w:rPr>
          <w:rFonts w:ascii="Segoe UI Symbol" w:hAnsi="Segoe UI Symbol" w:cs="Segoe UI Symbol"/>
          <w:bCs/>
        </w:rPr>
        <w:t>➢</w:t>
      </w:r>
      <w:r w:rsidRPr="00696793">
        <w:rPr>
          <w:bCs/>
        </w:rPr>
        <w:t xml:space="preserve"> Grade 8- 73 </w:t>
      </w:r>
    </w:p>
    <w:p w14:paraId="5997F25F" w14:textId="77777777" w:rsidR="00696793" w:rsidRDefault="00696793">
      <w:pPr>
        <w:spacing w:before="4"/>
        <w:rPr>
          <w:bCs/>
        </w:rPr>
      </w:pPr>
      <w:r w:rsidRPr="00696793">
        <w:rPr>
          <w:rFonts w:ascii="Segoe UI Symbol" w:hAnsi="Segoe UI Symbol" w:cs="Segoe UI Symbol"/>
          <w:bCs/>
        </w:rPr>
        <w:t>➢</w:t>
      </w:r>
      <w:r w:rsidRPr="00696793">
        <w:rPr>
          <w:bCs/>
        </w:rPr>
        <w:t xml:space="preserve"> Grade 9- 85 </w:t>
      </w:r>
    </w:p>
    <w:p w14:paraId="2DDF2BE5" w14:textId="77777777" w:rsidR="00696793" w:rsidRDefault="00696793">
      <w:pPr>
        <w:spacing w:before="4"/>
        <w:rPr>
          <w:bCs/>
        </w:rPr>
      </w:pPr>
    </w:p>
    <w:p w14:paraId="5703712C" w14:textId="7EFC10E6" w:rsidR="00696793" w:rsidRDefault="00696793">
      <w:pPr>
        <w:spacing w:before="4"/>
        <w:rPr>
          <w:bCs/>
        </w:rPr>
      </w:pPr>
      <w:r w:rsidRPr="00696793">
        <w:rPr>
          <w:bCs/>
        </w:rPr>
        <w:t xml:space="preserve">Emergency Management Plan We conducted all 3 Emergency Management drills- lockdown, hold &amp; Secure &amp; fire drills. All HRCE schools have Emergency Management Plans, which are reviewed, updated and practiced every year. These plans have three responses to </w:t>
      </w:r>
      <w:r w:rsidR="005B7BCC" w:rsidRPr="00696793">
        <w:rPr>
          <w:bCs/>
        </w:rPr>
        <w:t>an emergency</w:t>
      </w:r>
      <w:r w:rsidRPr="00696793">
        <w:rPr>
          <w:bCs/>
        </w:rPr>
        <w:t>: Shelter in Place, Evacuation, and Relocation.</w:t>
      </w:r>
    </w:p>
    <w:p w14:paraId="7876EFF0" w14:textId="7B93251B" w:rsidR="00696793" w:rsidRDefault="00696793">
      <w:pPr>
        <w:spacing w:before="4"/>
        <w:rPr>
          <w:bCs/>
        </w:rPr>
      </w:pPr>
      <w:r w:rsidRPr="00696793">
        <w:rPr>
          <w:bCs/>
        </w:rPr>
        <w:t xml:space="preserve"> </w:t>
      </w:r>
    </w:p>
    <w:p w14:paraId="76F97DC3" w14:textId="56263F19" w:rsidR="00696793" w:rsidRPr="005B7BCC" w:rsidRDefault="00696793" w:rsidP="005B7BCC">
      <w:pPr>
        <w:pStyle w:val="ListParagraph"/>
        <w:numPr>
          <w:ilvl w:val="0"/>
          <w:numId w:val="3"/>
        </w:numPr>
        <w:spacing w:before="4"/>
        <w:rPr>
          <w:bCs/>
        </w:rPr>
      </w:pPr>
      <w:r w:rsidRPr="005B7BCC">
        <w:rPr>
          <w:bCs/>
        </w:rPr>
        <w:t xml:space="preserve">Shelter in Place involves either a Hold and Secure (where no one enters or exits the building, but those inside may be able to move around) or a Lockdown (where no one enters or exits the building and all students and staff are concealed in a secure location, away from doors and windows). </w:t>
      </w:r>
    </w:p>
    <w:p w14:paraId="40EAA4BF" w14:textId="77777777" w:rsidR="005B7BCC" w:rsidRPr="005B7BCC" w:rsidRDefault="005B7BCC" w:rsidP="005B7BCC">
      <w:pPr>
        <w:spacing w:before="4"/>
        <w:rPr>
          <w:bCs/>
        </w:rPr>
      </w:pPr>
    </w:p>
    <w:p w14:paraId="3628F090" w14:textId="77777777" w:rsidR="005B7BCC" w:rsidRDefault="00696793" w:rsidP="005B7BCC">
      <w:pPr>
        <w:pStyle w:val="ListParagraph"/>
        <w:numPr>
          <w:ilvl w:val="0"/>
          <w:numId w:val="3"/>
        </w:numPr>
        <w:spacing w:before="4"/>
        <w:rPr>
          <w:bCs/>
        </w:rPr>
      </w:pPr>
      <w:r w:rsidRPr="005B7BCC">
        <w:rPr>
          <w:bCs/>
        </w:rPr>
        <w:t>Evacuation involves all students and staff exiting the building but remaining on the property.</w:t>
      </w:r>
    </w:p>
    <w:p w14:paraId="5BA18EA4" w14:textId="77777777" w:rsidR="005B7BCC" w:rsidRPr="005B7BCC" w:rsidRDefault="005B7BCC" w:rsidP="005B7BCC">
      <w:pPr>
        <w:pStyle w:val="ListParagraph"/>
        <w:rPr>
          <w:bCs/>
        </w:rPr>
      </w:pPr>
    </w:p>
    <w:p w14:paraId="0D770B02" w14:textId="7B225F4E" w:rsidR="00696793" w:rsidRPr="005B7BCC" w:rsidRDefault="00696793" w:rsidP="005B7BCC">
      <w:pPr>
        <w:pStyle w:val="ListParagraph"/>
        <w:numPr>
          <w:ilvl w:val="0"/>
          <w:numId w:val="3"/>
        </w:numPr>
        <w:spacing w:before="4"/>
        <w:rPr>
          <w:bCs/>
        </w:rPr>
      </w:pPr>
      <w:r w:rsidRPr="005B7BCC">
        <w:rPr>
          <w:bCs/>
        </w:rPr>
        <w:t xml:space="preserve"> Relocation involves all students and staff moving from the school property to another nearby site. It is also important to note that HRCE can respond to an emergency evacuation using our large network of school buses. </w:t>
      </w:r>
    </w:p>
    <w:p w14:paraId="0883B2A2" w14:textId="77777777" w:rsidR="00696793" w:rsidRDefault="00696793">
      <w:pPr>
        <w:spacing w:before="4"/>
        <w:rPr>
          <w:bCs/>
        </w:rPr>
      </w:pPr>
    </w:p>
    <w:p w14:paraId="6E8430C9" w14:textId="0ACD4F53" w:rsidR="005B7BCC" w:rsidRDefault="005B7BCC">
      <w:pPr>
        <w:spacing w:before="4"/>
        <w:rPr>
          <w:bCs/>
        </w:rPr>
      </w:pPr>
      <w:r>
        <w:rPr>
          <w:bCs/>
        </w:rPr>
        <w:t xml:space="preserve">- </w:t>
      </w:r>
      <w:r w:rsidR="00696793" w:rsidRPr="00696793">
        <w:rPr>
          <w:bCs/>
        </w:rPr>
        <w:t>There are more than 400 school buses on the road every day</w:t>
      </w:r>
      <w:r>
        <w:rPr>
          <w:bCs/>
        </w:rPr>
        <w:t>.</w:t>
      </w:r>
    </w:p>
    <w:p w14:paraId="6760F71F" w14:textId="273D1CBC" w:rsidR="00696793" w:rsidRDefault="00696793">
      <w:pPr>
        <w:spacing w:before="4"/>
        <w:rPr>
          <w:bCs/>
        </w:rPr>
      </w:pPr>
      <w:r w:rsidRPr="00696793">
        <w:rPr>
          <w:bCs/>
        </w:rPr>
        <w:t xml:space="preserve">- Cell Phone policy is going great! </w:t>
      </w:r>
    </w:p>
    <w:p w14:paraId="3801B229" w14:textId="77777777" w:rsidR="00696793" w:rsidRDefault="00696793">
      <w:pPr>
        <w:spacing w:before="4"/>
        <w:rPr>
          <w:bCs/>
        </w:rPr>
      </w:pPr>
    </w:p>
    <w:p w14:paraId="54658ACA" w14:textId="1729C1EF" w:rsidR="00696793" w:rsidRPr="005B7BCC" w:rsidRDefault="00696793">
      <w:pPr>
        <w:spacing w:before="4"/>
        <w:rPr>
          <w:b/>
        </w:rPr>
      </w:pPr>
      <w:r w:rsidRPr="005B7BCC">
        <w:rPr>
          <w:b/>
        </w:rPr>
        <w:t>Professional Development</w:t>
      </w:r>
    </w:p>
    <w:p w14:paraId="30FE2DA2" w14:textId="77777777" w:rsidR="005B7BCC" w:rsidRDefault="00696793">
      <w:pPr>
        <w:spacing w:before="4"/>
        <w:rPr>
          <w:bCs/>
        </w:rPr>
      </w:pPr>
      <w:r w:rsidRPr="00696793">
        <w:rPr>
          <w:rFonts w:ascii="Segoe UI Symbol" w:hAnsi="Segoe UI Symbol" w:cs="Segoe UI Symbol"/>
          <w:bCs/>
        </w:rPr>
        <w:t>❖</w:t>
      </w:r>
      <w:r w:rsidRPr="00696793">
        <w:rPr>
          <w:bCs/>
        </w:rPr>
        <w:t xml:space="preserve"> Safe and Inclusive Schools priority PD Sept 4th. </w:t>
      </w:r>
    </w:p>
    <w:p w14:paraId="1156B4FC" w14:textId="22295F18" w:rsidR="00696793" w:rsidRDefault="005B7BCC">
      <w:pPr>
        <w:spacing w:before="4"/>
        <w:rPr>
          <w:bCs/>
        </w:rPr>
      </w:pPr>
      <w:r>
        <w:rPr>
          <w:bCs/>
        </w:rPr>
        <w:t>-</w:t>
      </w:r>
      <w:r w:rsidR="00696793" w:rsidRPr="00696793">
        <w:rPr>
          <w:bCs/>
        </w:rPr>
        <w:t xml:space="preserve">Went over Brookside’s EMP and procedures. </w:t>
      </w:r>
    </w:p>
    <w:p w14:paraId="1D602AD0" w14:textId="77777777" w:rsidR="005B7BCC" w:rsidRDefault="005B7BCC">
      <w:pPr>
        <w:spacing w:before="4"/>
        <w:rPr>
          <w:rFonts w:ascii="Segoe UI Symbol" w:hAnsi="Segoe UI Symbol" w:cs="Segoe UI Symbol"/>
          <w:bCs/>
        </w:rPr>
      </w:pPr>
    </w:p>
    <w:p w14:paraId="67F2B09B" w14:textId="2831E663" w:rsidR="00696793" w:rsidRDefault="00696793">
      <w:pPr>
        <w:spacing w:before="4"/>
        <w:rPr>
          <w:bCs/>
        </w:rPr>
      </w:pPr>
      <w:r w:rsidRPr="00696793">
        <w:rPr>
          <w:rFonts w:ascii="Segoe UI Symbol" w:hAnsi="Segoe UI Symbol" w:cs="Segoe UI Symbol"/>
          <w:bCs/>
        </w:rPr>
        <w:t>❖</w:t>
      </w:r>
      <w:r w:rsidRPr="00696793">
        <w:rPr>
          <w:bCs/>
        </w:rPr>
        <w:t xml:space="preserve"> Admin- Threat Risk Assessment (2 day training) </w:t>
      </w:r>
    </w:p>
    <w:p w14:paraId="353F61E0" w14:textId="77777777" w:rsidR="005B7BCC" w:rsidRDefault="005B7BCC">
      <w:pPr>
        <w:spacing w:before="4"/>
        <w:rPr>
          <w:rFonts w:ascii="Segoe UI Symbol" w:hAnsi="Segoe UI Symbol" w:cs="Segoe UI Symbol"/>
          <w:bCs/>
        </w:rPr>
      </w:pPr>
    </w:p>
    <w:p w14:paraId="6E931597" w14:textId="08883D67" w:rsidR="00696793" w:rsidRDefault="00696793">
      <w:pPr>
        <w:spacing w:before="4"/>
        <w:rPr>
          <w:bCs/>
        </w:rPr>
      </w:pPr>
      <w:r w:rsidRPr="00696793">
        <w:rPr>
          <w:rFonts w:ascii="Segoe UI Symbol" w:hAnsi="Segoe UI Symbol" w:cs="Segoe UI Symbol"/>
          <w:bCs/>
        </w:rPr>
        <w:t>❖</w:t>
      </w:r>
      <w:r w:rsidRPr="00696793">
        <w:rPr>
          <w:bCs/>
        </w:rPr>
        <w:t xml:space="preserve"> SAC Chair and Admin- Provincial SAC P</w:t>
      </w:r>
      <w:r w:rsidR="005B7BCC">
        <w:rPr>
          <w:bCs/>
        </w:rPr>
        <w:t>D</w:t>
      </w:r>
    </w:p>
    <w:p w14:paraId="6D34F932" w14:textId="77777777" w:rsidR="005B7BCC" w:rsidRDefault="005B7BCC">
      <w:pPr>
        <w:spacing w:before="4"/>
        <w:rPr>
          <w:rFonts w:ascii="Segoe UI Symbol" w:hAnsi="Segoe UI Symbol" w:cs="Segoe UI Symbol"/>
          <w:bCs/>
        </w:rPr>
      </w:pPr>
    </w:p>
    <w:p w14:paraId="52FD158B" w14:textId="6DA850E9" w:rsidR="00696793" w:rsidRDefault="00696793">
      <w:pPr>
        <w:spacing w:before="4"/>
        <w:rPr>
          <w:bCs/>
        </w:rPr>
      </w:pPr>
      <w:r w:rsidRPr="00696793">
        <w:rPr>
          <w:rFonts w:ascii="Segoe UI Symbol" w:hAnsi="Segoe UI Symbol" w:cs="Segoe UI Symbol"/>
          <w:bCs/>
        </w:rPr>
        <w:t>❖</w:t>
      </w:r>
      <w:r w:rsidRPr="00696793">
        <w:rPr>
          <w:bCs/>
        </w:rPr>
        <w:t xml:space="preserve"> Oct. 11th PD- focus is on SSP goals &amp; specific groups of teachers at the Center for Education or other specific training. </w:t>
      </w:r>
    </w:p>
    <w:p w14:paraId="1C7C7C9B" w14:textId="77777777" w:rsidR="005B7BCC" w:rsidRDefault="005B7BCC">
      <w:pPr>
        <w:spacing w:before="4"/>
        <w:rPr>
          <w:rFonts w:ascii="Segoe UI Symbol" w:hAnsi="Segoe UI Symbol" w:cs="Segoe UI Symbol"/>
          <w:bCs/>
        </w:rPr>
      </w:pPr>
    </w:p>
    <w:p w14:paraId="18E2A0D6" w14:textId="77777777" w:rsidR="005B7BCC" w:rsidRDefault="00696793">
      <w:pPr>
        <w:spacing w:before="4"/>
        <w:rPr>
          <w:bCs/>
        </w:rPr>
      </w:pPr>
      <w:r w:rsidRPr="00696793">
        <w:rPr>
          <w:rFonts w:ascii="Segoe UI Symbol" w:hAnsi="Segoe UI Symbol" w:cs="Segoe UI Symbol"/>
          <w:bCs/>
        </w:rPr>
        <w:t>❖</w:t>
      </w:r>
      <w:r w:rsidRPr="00696793">
        <w:rPr>
          <w:bCs/>
        </w:rPr>
        <w:t xml:space="preserve"> Oct. 25- Provincial PD for all staff </w:t>
      </w:r>
    </w:p>
    <w:p w14:paraId="5BCE4E2F" w14:textId="77777777" w:rsidR="005B7BCC" w:rsidRDefault="005B7BCC">
      <w:pPr>
        <w:spacing w:before="4"/>
        <w:rPr>
          <w:bCs/>
        </w:rPr>
      </w:pPr>
    </w:p>
    <w:p w14:paraId="21049791" w14:textId="4AF38C6A" w:rsidR="00696793" w:rsidRPr="005B7BCC" w:rsidRDefault="00696793">
      <w:pPr>
        <w:spacing w:before="4"/>
        <w:rPr>
          <w:b/>
        </w:rPr>
      </w:pPr>
      <w:r w:rsidRPr="005B7BCC">
        <w:rPr>
          <w:b/>
        </w:rPr>
        <w:t xml:space="preserve">School </w:t>
      </w:r>
      <w:r w:rsidR="005B7BCC" w:rsidRPr="005B7BCC">
        <w:rPr>
          <w:b/>
        </w:rPr>
        <w:t>C</w:t>
      </w:r>
      <w:r w:rsidRPr="005B7BCC">
        <w:rPr>
          <w:b/>
        </w:rPr>
        <w:t xml:space="preserve">ommunity </w:t>
      </w:r>
      <w:r w:rsidR="005B7BCC" w:rsidRPr="005B7BCC">
        <w:rPr>
          <w:b/>
        </w:rPr>
        <w:t>N</w:t>
      </w:r>
      <w:r w:rsidRPr="005B7BCC">
        <w:rPr>
          <w:b/>
        </w:rPr>
        <w:t xml:space="preserve">ews </w:t>
      </w:r>
    </w:p>
    <w:p w14:paraId="244B1B18" w14:textId="77777777" w:rsidR="005B7BCC" w:rsidRDefault="00696793">
      <w:pPr>
        <w:spacing w:before="4"/>
        <w:rPr>
          <w:bCs/>
        </w:rPr>
      </w:pPr>
      <w:r w:rsidRPr="00696793">
        <w:rPr>
          <w:rFonts w:ascii="Segoe UI Symbol" w:hAnsi="Segoe UI Symbol" w:cs="Segoe UI Symbol"/>
          <w:bCs/>
        </w:rPr>
        <w:t>❖</w:t>
      </w:r>
      <w:r w:rsidRPr="00696793">
        <w:rPr>
          <w:bCs/>
        </w:rPr>
        <w:t xml:space="preserve"> School Community- Curriculum Night turnout was wonderful. One of the biggest turnouts </w:t>
      </w:r>
      <w:r w:rsidR="005B7BCC">
        <w:rPr>
          <w:bCs/>
        </w:rPr>
        <w:t>we</w:t>
      </w:r>
      <w:r w:rsidRPr="00696793">
        <w:rPr>
          <w:bCs/>
        </w:rPr>
        <w:t xml:space="preserve"> have had in a few years.</w:t>
      </w:r>
    </w:p>
    <w:p w14:paraId="0BEA0FC0" w14:textId="17D6BE31" w:rsidR="00696793" w:rsidRDefault="00696793">
      <w:pPr>
        <w:spacing w:before="4"/>
        <w:rPr>
          <w:bCs/>
        </w:rPr>
      </w:pPr>
      <w:r w:rsidRPr="00696793">
        <w:rPr>
          <w:bCs/>
        </w:rPr>
        <w:t xml:space="preserve"> </w:t>
      </w:r>
      <w:r w:rsidRPr="00696793">
        <w:rPr>
          <w:rFonts w:ascii="Segoe UI Symbol" w:hAnsi="Segoe UI Symbol" w:cs="Segoe UI Symbol"/>
          <w:bCs/>
        </w:rPr>
        <w:t>➢</w:t>
      </w:r>
      <w:r w:rsidRPr="00696793">
        <w:rPr>
          <w:bCs/>
        </w:rPr>
        <w:t xml:space="preserve"> Friday Update emails to families are sent out weekly. </w:t>
      </w:r>
    </w:p>
    <w:p w14:paraId="7587B84B" w14:textId="77777777" w:rsidR="005B7BCC" w:rsidRDefault="005B7BCC">
      <w:pPr>
        <w:spacing w:before="4"/>
        <w:rPr>
          <w:rFonts w:ascii="Segoe UI Symbol" w:hAnsi="Segoe UI Symbol" w:cs="Segoe UI Symbol"/>
          <w:bCs/>
        </w:rPr>
      </w:pPr>
    </w:p>
    <w:p w14:paraId="73B84919" w14:textId="2CFC062D" w:rsidR="00696793" w:rsidRDefault="00696793">
      <w:pPr>
        <w:spacing w:before="4"/>
        <w:rPr>
          <w:bCs/>
        </w:rPr>
      </w:pPr>
      <w:r w:rsidRPr="00696793">
        <w:rPr>
          <w:rFonts w:ascii="Segoe UI Symbol" w:hAnsi="Segoe UI Symbol" w:cs="Segoe UI Symbol"/>
          <w:bCs/>
        </w:rPr>
        <w:t>❖</w:t>
      </w:r>
      <w:r w:rsidRPr="00696793">
        <w:rPr>
          <w:bCs/>
        </w:rPr>
        <w:t xml:space="preserve"> Terry Fox and </w:t>
      </w:r>
      <w:r w:rsidR="005B7BCC" w:rsidRPr="00696793">
        <w:rPr>
          <w:bCs/>
        </w:rPr>
        <w:t>School Spirit Day</w:t>
      </w:r>
      <w:r w:rsidRPr="00696793">
        <w:rPr>
          <w:bCs/>
        </w:rPr>
        <w:t>- over $2000 raised. The school provided hotdogs for the whole school and leftovers were donated to the local food bank.</w:t>
      </w:r>
    </w:p>
    <w:p w14:paraId="4E3F3013" w14:textId="77777777" w:rsidR="005B7BCC" w:rsidRDefault="005B7BCC">
      <w:pPr>
        <w:spacing w:before="4"/>
        <w:rPr>
          <w:rFonts w:ascii="Segoe UI Symbol" w:hAnsi="Segoe UI Symbol" w:cs="Segoe UI Symbol"/>
          <w:bCs/>
        </w:rPr>
      </w:pPr>
    </w:p>
    <w:p w14:paraId="529FBC04" w14:textId="72B6148C" w:rsidR="00696793" w:rsidRDefault="00696793">
      <w:pPr>
        <w:spacing w:before="4"/>
        <w:rPr>
          <w:bCs/>
        </w:rPr>
      </w:pPr>
      <w:r w:rsidRPr="00696793">
        <w:rPr>
          <w:rFonts w:ascii="Segoe UI Symbol" w:hAnsi="Segoe UI Symbol" w:cs="Segoe UI Symbol"/>
          <w:bCs/>
        </w:rPr>
        <w:lastRenderedPageBreak/>
        <w:t>❖</w:t>
      </w:r>
      <w:r w:rsidRPr="00696793">
        <w:rPr>
          <w:bCs/>
        </w:rPr>
        <w:t xml:space="preserve"> Student Voice- we are intentionally working on adding student voice and involvement/ leadership: </w:t>
      </w:r>
    </w:p>
    <w:p w14:paraId="7ECAB759" w14:textId="77777777" w:rsidR="00696793" w:rsidRDefault="00696793">
      <w:pPr>
        <w:spacing w:before="4"/>
        <w:rPr>
          <w:bCs/>
        </w:rPr>
      </w:pPr>
      <w:r w:rsidRPr="00696793">
        <w:rPr>
          <w:rFonts w:ascii="Segoe UI Symbol" w:hAnsi="Segoe UI Symbol" w:cs="Segoe UI Symbol"/>
          <w:bCs/>
        </w:rPr>
        <w:t>➢</w:t>
      </w:r>
      <w:r w:rsidRPr="00696793">
        <w:rPr>
          <w:bCs/>
        </w:rPr>
        <w:t xml:space="preserve"> We have 3 grade 9 students doing our morning announcements </w:t>
      </w:r>
    </w:p>
    <w:p w14:paraId="18DB67A0" w14:textId="77777777" w:rsidR="00696793" w:rsidRDefault="00696793">
      <w:pPr>
        <w:spacing w:before="4"/>
        <w:rPr>
          <w:bCs/>
        </w:rPr>
      </w:pPr>
      <w:r w:rsidRPr="00696793">
        <w:rPr>
          <w:rFonts w:ascii="Segoe UI Symbol" w:hAnsi="Segoe UI Symbol" w:cs="Segoe UI Symbol"/>
          <w:bCs/>
        </w:rPr>
        <w:t>➢</w:t>
      </w:r>
      <w:r w:rsidRPr="00696793">
        <w:rPr>
          <w:bCs/>
        </w:rPr>
        <w:t xml:space="preserve"> Students handing out the lunch orders (leadership) </w:t>
      </w:r>
    </w:p>
    <w:p w14:paraId="33FA492A" w14:textId="77777777" w:rsidR="005B7BCC" w:rsidRDefault="005B7BCC">
      <w:pPr>
        <w:spacing w:before="4"/>
        <w:rPr>
          <w:rFonts w:ascii="Segoe UI Symbol" w:hAnsi="Segoe UI Symbol" w:cs="Segoe UI Symbol"/>
          <w:bCs/>
        </w:rPr>
      </w:pPr>
    </w:p>
    <w:p w14:paraId="454D9142" w14:textId="62D27961" w:rsidR="00696793" w:rsidRDefault="00696793">
      <w:pPr>
        <w:spacing w:before="4"/>
        <w:rPr>
          <w:bCs/>
        </w:rPr>
      </w:pPr>
      <w:r w:rsidRPr="00696793">
        <w:rPr>
          <w:rFonts w:ascii="Segoe UI Symbol" w:hAnsi="Segoe UI Symbol" w:cs="Segoe UI Symbol"/>
          <w:bCs/>
        </w:rPr>
        <w:t>❖</w:t>
      </w:r>
      <w:r w:rsidRPr="00696793">
        <w:rPr>
          <w:bCs/>
        </w:rPr>
        <w:t xml:space="preserve"> Equity &amp; Inclusivity- Our morning songs will include </w:t>
      </w:r>
      <w:proofErr w:type="spellStart"/>
      <w:r w:rsidRPr="00696793">
        <w:rPr>
          <w:bCs/>
        </w:rPr>
        <w:t>O’Canada</w:t>
      </w:r>
      <w:proofErr w:type="spellEnd"/>
      <w:r w:rsidRPr="00696793">
        <w:rPr>
          <w:bCs/>
        </w:rPr>
        <w:t xml:space="preserve"> in Mikmaw on Wednesdays</w:t>
      </w:r>
      <w:r w:rsidR="005B7BCC">
        <w:rPr>
          <w:bCs/>
        </w:rPr>
        <w:t>. O</w:t>
      </w:r>
      <w:r w:rsidRPr="00696793">
        <w:rPr>
          <w:bCs/>
        </w:rPr>
        <w:t xml:space="preserve">n Fridays, Lift every Voice to honor and acknowledge our students of Mikmaw and African descent. </w:t>
      </w:r>
    </w:p>
    <w:p w14:paraId="30427C28" w14:textId="77777777" w:rsidR="00696793" w:rsidRDefault="00696793">
      <w:pPr>
        <w:spacing w:before="4"/>
        <w:rPr>
          <w:bCs/>
        </w:rPr>
      </w:pPr>
    </w:p>
    <w:p w14:paraId="3B9A787C" w14:textId="77777777" w:rsidR="00696793" w:rsidRDefault="00696793">
      <w:pPr>
        <w:spacing w:before="4"/>
        <w:rPr>
          <w:bCs/>
        </w:rPr>
      </w:pPr>
      <w:r w:rsidRPr="00696793">
        <w:rPr>
          <w:rFonts w:ascii="Segoe UI Symbol" w:hAnsi="Segoe UI Symbol" w:cs="Segoe UI Symbol"/>
          <w:bCs/>
        </w:rPr>
        <w:t>➢</w:t>
      </w:r>
      <w:r w:rsidRPr="00696793">
        <w:rPr>
          <w:bCs/>
        </w:rPr>
        <w:t xml:space="preserve"> Guest speakers: </w:t>
      </w:r>
    </w:p>
    <w:p w14:paraId="7E697420" w14:textId="77777777" w:rsidR="00696793" w:rsidRDefault="00696793">
      <w:pPr>
        <w:spacing w:before="4"/>
        <w:rPr>
          <w:bCs/>
        </w:rPr>
      </w:pPr>
      <w:r w:rsidRPr="00696793">
        <w:rPr>
          <w:bCs/>
        </w:rPr>
        <w:t xml:space="preserve">■ Female Empowerment to grade 8 &amp; 9 girls </w:t>
      </w:r>
    </w:p>
    <w:p w14:paraId="398F0849" w14:textId="77777777" w:rsidR="00696793" w:rsidRDefault="00696793">
      <w:pPr>
        <w:spacing w:before="4"/>
        <w:rPr>
          <w:bCs/>
        </w:rPr>
      </w:pPr>
      <w:r w:rsidRPr="00696793">
        <w:rPr>
          <w:bCs/>
        </w:rPr>
        <w:t xml:space="preserve">■ Gr. 9 Human Trafficking from RCMP (provincial) </w:t>
      </w:r>
    </w:p>
    <w:p w14:paraId="3A3004C7" w14:textId="77777777" w:rsidR="00696793" w:rsidRDefault="00696793">
      <w:pPr>
        <w:spacing w:before="4"/>
        <w:rPr>
          <w:bCs/>
        </w:rPr>
      </w:pPr>
      <w:r w:rsidRPr="00696793">
        <w:rPr>
          <w:bCs/>
        </w:rPr>
        <w:t xml:space="preserve">■ The Get Real Movement coming in Nov. 26th- presentations include: 2SLGBTQ+Inclusivity (anti-racism) presentations. </w:t>
      </w:r>
    </w:p>
    <w:p w14:paraId="4A5E39FE" w14:textId="77777777" w:rsidR="005B7BCC" w:rsidRDefault="005B7BCC">
      <w:pPr>
        <w:spacing w:before="4"/>
        <w:rPr>
          <w:bCs/>
        </w:rPr>
      </w:pPr>
    </w:p>
    <w:p w14:paraId="6F84D5B7" w14:textId="3F877347" w:rsidR="00696793" w:rsidRDefault="00696793">
      <w:pPr>
        <w:spacing w:before="4"/>
        <w:rPr>
          <w:bCs/>
        </w:rPr>
      </w:pPr>
      <w:r w:rsidRPr="00696793">
        <w:rPr>
          <w:bCs/>
        </w:rPr>
        <w:t xml:space="preserve">Two workshops and a small lunch workshop for GSA. </w:t>
      </w:r>
    </w:p>
    <w:p w14:paraId="051F9C41" w14:textId="77777777" w:rsidR="00696793" w:rsidRDefault="00696793">
      <w:pPr>
        <w:spacing w:before="4"/>
        <w:rPr>
          <w:bCs/>
        </w:rPr>
      </w:pPr>
      <w:r w:rsidRPr="00696793">
        <w:rPr>
          <w:rFonts w:ascii="Segoe UI Symbol" w:hAnsi="Segoe UI Symbol" w:cs="Segoe UI Symbol"/>
          <w:bCs/>
        </w:rPr>
        <w:t>➢</w:t>
      </w:r>
      <w:r w:rsidRPr="00696793">
        <w:rPr>
          <w:bCs/>
        </w:rPr>
        <w:t xml:space="preserve"> Mikmaw speaker - coming in to talk to grade 6’s. </w:t>
      </w:r>
    </w:p>
    <w:p w14:paraId="04968894" w14:textId="77777777" w:rsidR="00696793" w:rsidRDefault="00696793">
      <w:pPr>
        <w:spacing w:before="4"/>
        <w:rPr>
          <w:bCs/>
        </w:rPr>
      </w:pPr>
      <w:r w:rsidRPr="00696793">
        <w:rPr>
          <w:rFonts w:ascii="Segoe UI Symbol" w:hAnsi="Segoe UI Symbol" w:cs="Segoe UI Symbol"/>
          <w:bCs/>
        </w:rPr>
        <w:t>➢</w:t>
      </w:r>
      <w:r w:rsidRPr="00696793">
        <w:rPr>
          <w:bCs/>
        </w:rPr>
        <w:t xml:space="preserve"> field trip being spread across for all students throughout the year. The school will look to offset costs for everyone to have an opportunity to go on field trips as buses are expensive.</w:t>
      </w:r>
    </w:p>
    <w:p w14:paraId="580009DC" w14:textId="777CC166" w:rsidR="00696793" w:rsidRDefault="00696793">
      <w:pPr>
        <w:spacing w:before="4"/>
        <w:rPr>
          <w:bCs/>
        </w:rPr>
      </w:pPr>
      <w:r w:rsidRPr="00696793">
        <w:rPr>
          <w:bCs/>
        </w:rPr>
        <w:t xml:space="preserve">■ 703/704 to Shubenacadie </w:t>
      </w:r>
    </w:p>
    <w:p w14:paraId="1E921C3A" w14:textId="77777777" w:rsidR="00696793" w:rsidRDefault="00696793">
      <w:pPr>
        <w:spacing w:before="4"/>
        <w:rPr>
          <w:bCs/>
        </w:rPr>
      </w:pPr>
      <w:r w:rsidRPr="00696793">
        <w:rPr>
          <w:bCs/>
        </w:rPr>
        <w:t xml:space="preserve">■ 801/802/901/902 to Cineplex </w:t>
      </w:r>
    </w:p>
    <w:p w14:paraId="66A3C8AB" w14:textId="77777777" w:rsidR="00696793" w:rsidRDefault="00696793">
      <w:pPr>
        <w:spacing w:before="4"/>
        <w:rPr>
          <w:bCs/>
        </w:rPr>
      </w:pPr>
      <w:r w:rsidRPr="00696793">
        <w:rPr>
          <w:bCs/>
        </w:rPr>
        <w:t>■ 803 to MSVU</w:t>
      </w:r>
    </w:p>
    <w:p w14:paraId="6CA00FA4" w14:textId="081453AE" w:rsidR="00696793" w:rsidRDefault="00696793">
      <w:pPr>
        <w:spacing w:before="4"/>
        <w:rPr>
          <w:bCs/>
        </w:rPr>
      </w:pPr>
      <w:r w:rsidRPr="00696793">
        <w:rPr>
          <w:bCs/>
        </w:rPr>
        <w:t xml:space="preserve">■ two groups of students to go to the Pottery/ Clay lab. </w:t>
      </w:r>
    </w:p>
    <w:p w14:paraId="305C6419" w14:textId="77777777" w:rsidR="00696793" w:rsidRDefault="00696793">
      <w:pPr>
        <w:spacing w:before="4"/>
        <w:rPr>
          <w:bCs/>
        </w:rPr>
      </w:pPr>
      <w:r w:rsidRPr="00696793">
        <w:rPr>
          <w:bCs/>
        </w:rPr>
        <w:t xml:space="preserve">- Grade 9’s TYKTW November 6th, 2024. </w:t>
      </w:r>
    </w:p>
    <w:p w14:paraId="2FCA1B0E" w14:textId="77777777" w:rsidR="00696793" w:rsidRDefault="00696793">
      <w:pPr>
        <w:spacing w:before="4"/>
        <w:rPr>
          <w:bCs/>
        </w:rPr>
      </w:pPr>
    </w:p>
    <w:p w14:paraId="1170A7C6" w14:textId="0FDAE619" w:rsidR="005B7BCC" w:rsidRDefault="005B7BCC">
      <w:pPr>
        <w:spacing w:before="4"/>
        <w:rPr>
          <w:bCs/>
        </w:rPr>
      </w:pPr>
      <w:r>
        <w:rPr>
          <w:bCs/>
        </w:rPr>
        <w:t xml:space="preserve">BOBCAT Sports: (Schedules are available on our school </w:t>
      </w:r>
      <w:proofErr w:type="spellStart"/>
      <w:r>
        <w:rPr>
          <w:bCs/>
        </w:rPr>
        <w:t>webste</w:t>
      </w:r>
      <w:proofErr w:type="spellEnd"/>
      <w:r>
        <w:rPr>
          <w:bCs/>
        </w:rPr>
        <w:t>)</w:t>
      </w:r>
    </w:p>
    <w:p w14:paraId="2B9706B3" w14:textId="77777777" w:rsidR="005B7BCC" w:rsidRDefault="00696793">
      <w:pPr>
        <w:spacing w:before="4"/>
        <w:rPr>
          <w:bCs/>
        </w:rPr>
      </w:pPr>
      <w:r w:rsidRPr="00696793">
        <w:rPr>
          <w:bCs/>
        </w:rPr>
        <w:t xml:space="preserve">Soccer season- full swing! </w:t>
      </w:r>
    </w:p>
    <w:p w14:paraId="0A9DBC50" w14:textId="77777777" w:rsidR="005B7BCC" w:rsidRDefault="00696793">
      <w:pPr>
        <w:spacing w:before="4"/>
        <w:rPr>
          <w:bCs/>
        </w:rPr>
      </w:pPr>
      <w:r w:rsidRPr="00696793">
        <w:rPr>
          <w:bCs/>
        </w:rPr>
        <w:t xml:space="preserve">Volleyball- next </w:t>
      </w:r>
    </w:p>
    <w:p w14:paraId="2BDB006D" w14:textId="00729C46" w:rsidR="005B7BCC" w:rsidRDefault="00696793">
      <w:pPr>
        <w:spacing w:before="4"/>
        <w:rPr>
          <w:bCs/>
        </w:rPr>
      </w:pPr>
      <w:r w:rsidRPr="00696793">
        <w:rPr>
          <w:bCs/>
        </w:rPr>
        <w:t xml:space="preserve">Cross Country- </w:t>
      </w:r>
      <w:r w:rsidR="005B7BCC">
        <w:rPr>
          <w:bCs/>
        </w:rPr>
        <w:t>full swing!</w:t>
      </w:r>
    </w:p>
    <w:p w14:paraId="06534D99" w14:textId="604E0321" w:rsidR="005B7BCC" w:rsidRDefault="00696793">
      <w:pPr>
        <w:spacing w:before="4"/>
        <w:rPr>
          <w:bCs/>
        </w:rPr>
      </w:pPr>
      <w:r w:rsidRPr="00696793">
        <w:rPr>
          <w:bCs/>
        </w:rPr>
        <w:t xml:space="preserve">Basketball- Dec/ winter months </w:t>
      </w:r>
    </w:p>
    <w:p w14:paraId="2CF00E8F" w14:textId="77777777" w:rsidR="005B7BCC" w:rsidRDefault="005B7BCC">
      <w:pPr>
        <w:spacing w:before="4"/>
        <w:rPr>
          <w:bCs/>
        </w:rPr>
      </w:pPr>
    </w:p>
    <w:p w14:paraId="0A49B8E6" w14:textId="77777777" w:rsidR="005B7BCC" w:rsidRDefault="00696793">
      <w:pPr>
        <w:spacing w:before="4"/>
        <w:rPr>
          <w:bCs/>
        </w:rPr>
      </w:pPr>
      <w:r w:rsidRPr="00696793">
        <w:rPr>
          <w:bCs/>
        </w:rPr>
        <w:t>Clubs</w:t>
      </w:r>
      <w:r w:rsidR="005B7BCC">
        <w:rPr>
          <w:bCs/>
        </w:rPr>
        <w:t xml:space="preserve">- </w:t>
      </w:r>
      <w:r w:rsidRPr="00696793">
        <w:rPr>
          <w:bCs/>
        </w:rPr>
        <w:t>We are looking to increase clubs offered at BJH at lunch and perhaps after school some days.</w:t>
      </w:r>
    </w:p>
    <w:p w14:paraId="54814D12" w14:textId="77777777" w:rsidR="005B7BCC" w:rsidRDefault="005B7BCC">
      <w:pPr>
        <w:spacing w:before="4"/>
        <w:rPr>
          <w:bCs/>
        </w:rPr>
      </w:pPr>
    </w:p>
    <w:p w14:paraId="469C40F0" w14:textId="21EF71A1" w:rsidR="005B7BCC" w:rsidRDefault="00696793">
      <w:pPr>
        <w:spacing w:before="4"/>
        <w:rPr>
          <w:bCs/>
        </w:rPr>
      </w:pPr>
      <w:r w:rsidRPr="00696793">
        <w:rPr>
          <w:bCs/>
        </w:rPr>
        <w:t>Intramurals @ lunch being offered</w:t>
      </w:r>
      <w:r w:rsidR="005B7BCC">
        <w:rPr>
          <w:bCs/>
        </w:rPr>
        <w:t>- This is supported by staff volunteers.</w:t>
      </w:r>
    </w:p>
    <w:p w14:paraId="2CC3ADB3" w14:textId="77777777" w:rsidR="005B7BCC" w:rsidRDefault="005B7BCC">
      <w:pPr>
        <w:spacing w:before="4"/>
        <w:rPr>
          <w:bCs/>
        </w:rPr>
      </w:pPr>
    </w:p>
    <w:p w14:paraId="0B8CA68C" w14:textId="77777777" w:rsidR="005B7BCC" w:rsidRDefault="00696793">
      <w:pPr>
        <w:spacing w:before="4"/>
        <w:rPr>
          <w:bCs/>
        </w:rPr>
      </w:pPr>
      <w:r w:rsidRPr="00696793">
        <w:rPr>
          <w:bCs/>
        </w:rPr>
        <w:t xml:space="preserve">Board game club </w:t>
      </w:r>
    </w:p>
    <w:p w14:paraId="3A202A27" w14:textId="77777777" w:rsidR="005B7BCC" w:rsidRDefault="005B7BCC">
      <w:pPr>
        <w:spacing w:before="4"/>
        <w:rPr>
          <w:bCs/>
        </w:rPr>
      </w:pPr>
    </w:p>
    <w:p w14:paraId="508BFD31" w14:textId="2DDE0986" w:rsidR="005B7BCC" w:rsidRDefault="00696793">
      <w:pPr>
        <w:spacing w:before="4"/>
        <w:rPr>
          <w:bCs/>
        </w:rPr>
      </w:pPr>
      <w:r w:rsidRPr="00696793">
        <w:rPr>
          <w:bCs/>
        </w:rPr>
        <w:t xml:space="preserve">Drop in and GSA </w:t>
      </w:r>
      <w:r w:rsidR="005B7BCC">
        <w:rPr>
          <w:bCs/>
        </w:rPr>
        <w:t>–</w:t>
      </w:r>
      <w:r w:rsidRPr="00696793">
        <w:rPr>
          <w:bCs/>
        </w:rPr>
        <w:t xml:space="preserve"> </w:t>
      </w:r>
      <w:proofErr w:type="spellStart"/>
      <w:r w:rsidRPr="00696793">
        <w:rPr>
          <w:bCs/>
        </w:rPr>
        <w:t>SchoolsPlus</w:t>
      </w:r>
      <w:proofErr w:type="spellEnd"/>
      <w:r w:rsidR="005B7BCC">
        <w:rPr>
          <w:bCs/>
        </w:rPr>
        <w:t>.</w:t>
      </w:r>
    </w:p>
    <w:p w14:paraId="4CE6A691" w14:textId="77777777" w:rsidR="005B7BCC" w:rsidRDefault="005B7BCC">
      <w:pPr>
        <w:spacing w:before="4"/>
        <w:rPr>
          <w:bCs/>
        </w:rPr>
      </w:pPr>
    </w:p>
    <w:p w14:paraId="4B3331FB" w14:textId="324A37ED" w:rsidR="005B7BCC" w:rsidRDefault="005B7BCC">
      <w:pPr>
        <w:spacing w:before="4"/>
        <w:rPr>
          <w:bCs/>
        </w:rPr>
      </w:pPr>
      <w:r>
        <w:rPr>
          <w:bCs/>
        </w:rPr>
        <w:t>Sports Bin</w:t>
      </w:r>
      <w:r w:rsidR="00696793" w:rsidRPr="00696793">
        <w:rPr>
          <w:bCs/>
        </w:rPr>
        <w:t>- we purchased a lot of balls and things for outside play at lunch</w:t>
      </w:r>
      <w:r>
        <w:rPr>
          <w:bCs/>
        </w:rPr>
        <w:t xml:space="preserve"> (these need to be replenished often).</w:t>
      </w:r>
    </w:p>
    <w:p w14:paraId="470546EC" w14:textId="77777777" w:rsidR="005B7BCC" w:rsidRDefault="005B7BCC">
      <w:pPr>
        <w:spacing w:before="4"/>
        <w:rPr>
          <w:bCs/>
        </w:rPr>
      </w:pPr>
    </w:p>
    <w:p w14:paraId="450B0D44" w14:textId="77777777" w:rsidR="005B7BCC" w:rsidRDefault="00696793">
      <w:pPr>
        <w:spacing w:before="4"/>
        <w:rPr>
          <w:bCs/>
        </w:rPr>
      </w:pPr>
      <w:r w:rsidRPr="00696793">
        <w:rPr>
          <w:bCs/>
        </w:rPr>
        <w:t xml:space="preserve">Breakfast Program &amp; Lunch programs- - Grab &amp; Go is offered every morning at the two entrances of the school. - Once a month- free full lunch will be offered to students (Mondays) - Once a month- free breakfast will be offered to students (day TBD) </w:t>
      </w:r>
    </w:p>
    <w:p w14:paraId="718A02E9" w14:textId="77777777" w:rsidR="005B7BCC" w:rsidRDefault="005B7BCC">
      <w:pPr>
        <w:spacing w:before="4"/>
        <w:rPr>
          <w:bCs/>
        </w:rPr>
      </w:pPr>
    </w:p>
    <w:p w14:paraId="0737B89E" w14:textId="5408D2C0" w:rsidR="00696793" w:rsidRDefault="00696793">
      <w:pPr>
        <w:spacing w:before="4"/>
        <w:rPr>
          <w:bCs/>
        </w:rPr>
      </w:pPr>
      <w:r w:rsidRPr="00696793">
        <w:rPr>
          <w:bCs/>
        </w:rPr>
        <w:t xml:space="preserve"> Lunch program- online lunch orders began the first week of October (now) from 5 different vendors and they will be delivered to the school.</w:t>
      </w:r>
    </w:p>
    <w:p w14:paraId="20323E7B" w14:textId="77777777" w:rsidR="005B7BCC" w:rsidRDefault="005B7BCC">
      <w:pPr>
        <w:spacing w:before="4"/>
        <w:rPr>
          <w:b/>
          <w:color w:val="FF0000"/>
        </w:rPr>
      </w:pPr>
    </w:p>
    <w:p w14:paraId="77EFB83A" w14:textId="77777777" w:rsidR="005B7BCC" w:rsidRDefault="00837692" w:rsidP="00082F4F">
      <w:pPr>
        <w:spacing w:before="4"/>
        <w:rPr>
          <w:bCs/>
        </w:rPr>
      </w:pPr>
      <w:r w:rsidRPr="005B7BCC">
        <w:rPr>
          <w:bCs/>
        </w:rPr>
        <w:t>SAC Funds</w:t>
      </w:r>
      <w:r w:rsidR="005B7BCC" w:rsidRPr="005B7BCC">
        <w:rPr>
          <w:bCs/>
        </w:rPr>
        <w:t xml:space="preserve"> will be used this year to support whole school initiatives. If individual teachers are looking for certain things, they can request school funds from the administration</w:t>
      </w:r>
    </w:p>
    <w:p w14:paraId="431509EF" w14:textId="3769FBDA" w:rsidR="00082F4F" w:rsidRPr="005B7BCC" w:rsidRDefault="00082F4F" w:rsidP="00082F4F">
      <w:pPr>
        <w:spacing w:before="4"/>
        <w:rPr>
          <w:bCs/>
        </w:rPr>
      </w:pPr>
      <w:r w:rsidRPr="005B7BCC">
        <w:rPr>
          <w:b/>
        </w:rPr>
        <w:lastRenderedPageBreak/>
        <w:t>Meeting Adjourned- 7:00pm</w:t>
      </w:r>
    </w:p>
    <w:p w14:paraId="037AF64A" w14:textId="77777777" w:rsidR="00C301C5" w:rsidRPr="00696793" w:rsidRDefault="00C301C5">
      <w:pPr>
        <w:spacing w:before="4"/>
        <w:rPr>
          <w:b/>
          <w:color w:val="FF0000"/>
        </w:rPr>
      </w:pPr>
    </w:p>
    <w:p w14:paraId="0A53E709" w14:textId="77777777" w:rsidR="00C301C5" w:rsidRDefault="00C301C5">
      <w:pPr>
        <w:spacing w:before="4"/>
        <w:rPr>
          <w:bCs/>
        </w:rPr>
      </w:pPr>
    </w:p>
    <w:p w14:paraId="67B80250" w14:textId="77777777" w:rsidR="0002659D" w:rsidRDefault="0002659D">
      <w:pPr>
        <w:spacing w:before="4"/>
        <w:rPr>
          <w:bCs/>
        </w:rPr>
      </w:pPr>
    </w:p>
    <w:p w14:paraId="2D23373B" w14:textId="77777777" w:rsidR="0002659D" w:rsidRDefault="0002659D">
      <w:pPr>
        <w:spacing w:before="4"/>
        <w:rPr>
          <w:bCs/>
        </w:rPr>
      </w:pPr>
    </w:p>
    <w:p w14:paraId="6C87A195" w14:textId="77777777" w:rsidR="0002659D" w:rsidRPr="0002659D" w:rsidRDefault="0002659D">
      <w:pPr>
        <w:spacing w:before="4"/>
        <w:rPr>
          <w:bCs/>
        </w:rPr>
      </w:pPr>
    </w:p>
    <w:sectPr w:rsidR="0002659D" w:rsidRPr="0002659D">
      <w:pgSz w:w="12240" w:h="15840"/>
      <w:pgMar w:top="1820" w:right="15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B7516"/>
    <w:multiLevelType w:val="hybridMultilevel"/>
    <w:tmpl w:val="3DBCDD20"/>
    <w:lvl w:ilvl="0" w:tplc="C21078F8">
      <w:numFmt w:val="bullet"/>
      <w:lvlText w:val="-"/>
      <w:lvlJc w:val="left"/>
      <w:pPr>
        <w:ind w:left="819" w:hanging="360"/>
      </w:pPr>
      <w:rPr>
        <w:rFonts w:ascii="Arial" w:eastAsia="Arial" w:hAnsi="Arial" w:cs="Arial" w:hint="default"/>
        <w:b w:val="0"/>
        <w:bCs w:val="0"/>
        <w:i w:val="0"/>
        <w:iCs w:val="0"/>
        <w:spacing w:val="0"/>
        <w:w w:val="100"/>
        <w:sz w:val="20"/>
        <w:szCs w:val="20"/>
        <w:lang w:val="en-US" w:eastAsia="en-US" w:bidi="ar-SA"/>
      </w:rPr>
    </w:lvl>
    <w:lvl w:ilvl="1" w:tplc="660663A2">
      <w:numFmt w:val="bullet"/>
      <w:lvlText w:val="•"/>
      <w:lvlJc w:val="left"/>
      <w:pPr>
        <w:ind w:left="1343" w:hanging="360"/>
      </w:pPr>
      <w:rPr>
        <w:rFonts w:hint="default"/>
        <w:lang w:val="en-US" w:eastAsia="en-US" w:bidi="ar-SA"/>
      </w:rPr>
    </w:lvl>
    <w:lvl w:ilvl="2" w:tplc="9310335A">
      <w:numFmt w:val="bullet"/>
      <w:lvlText w:val="•"/>
      <w:lvlJc w:val="left"/>
      <w:pPr>
        <w:ind w:left="1867" w:hanging="360"/>
      </w:pPr>
      <w:rPr>
        <w:rFonts w:hint="default"/>
        <w:lang w:val="en-US" w:eastAsia="en-US" w:bidi="ar-SA"/>
      </w:rPr>
    </w:lvl>
    <w:lvl w:ilvl="3" w:tplc="5EFE9ACC">
      <w:numFmt w:val="bullet"/>
      <w:lvlText w:val="•"/>
      <w:lvlJc w:val="left"/>
      <w:pPr>
        <w:ind w:left="2391" w:hanging="360"/>
      </w:pPr>
      <w:rPr>
        <w:rFonts w:hint="default"/>
        <w:lang w:val="en-US" w:eastAsia="en-US" w:bidi="ar-SA"/>
      </w:rPr>
    </w:lvl>
    <w:lvl w:ilvl="4" w:tplc="F232FD54">
      <w:numFmt w:val="bullet"/>
      <w:lvlText w:val="•"/>
      <w:lvlJc w:val="left"/>
      <w:pPr>
        <w:ind w:left="2915" w:hanging="360"/>
      </w:pPr>
      <w:rPr>
        <w:rFonts w:hint="default"/>
        <w:lang w:val="en-US" w:eastAsia="en-US" w:bidi="ar-SA"/>
      </w:rPr>
    </w:lvl>
    <w:lvl w:ilvl="5" w:tplc="1E7AA51C">
      <w:numFmt w:val="bullet"/>
      <w:lvlText w:val="•"/>
      <w:lvlJc w:val="left"/>
      <w:pPr>
        <w:ind w:left="3439" w:hanging="360"/>
      </w:pPr>
      <w:rPr>
        <w:rFonts w:hint="default"/>
        <w:lang w:val="en-US" w:eastAsia="en-US" w:bidi="ar-SA"/>
      </w:rPr>
    </w:lvl>
    <w:lvl w:ilvl="6" w:tplc="9A6243A2">
      <w:numFmt w:val="bullet"/>
      <w:lvlText w:val="•"/>
      <w:lvlJc w:val="left"/>
      <w:pPr>
        <w:ind w:left="3963" w:hanging="360"/>
      </w:pPr>
      <w:rPr>
        <w:rFonts w:hint="default"/>
        <w:lang w:val="en-US" w:eastAsia="en-US" w:bidi="ar-SA"/>
      </w:rPr>
    </w:lvl>
    <w:lvl w:ilvl="7" w:tplc="164E1D96">
      <w:numFmt w:val="bullet"/>
      <w:lvlText w:val="•"/>
      <w:lvlJc w:val="left"/>
      <w:pPr>
        <w:ind w:left="4487" w:hanging="360"/>
      </w:pPr>
      <w:rPr>
        <w:rFonts w:hint="default"/>
        <w:lang w:val="en-US" w:eastAsia="en-US" w:bidi="ar-SA"/>
      </w:rPr>
    </w:lvl>
    <w:lvl w:ilvl="8" w:tplc="527480C2">
      <w:numFmt w:val="bullet"/>
      <w:lvlText w:val="•"/>
      <w:lvlJc w:val="left"/>
      <w:pPr>
        <w:ind w:left="5011" w:hanging="360"/>
      </w:pPr>
      <w:rPr>
        <w:rFonts w:hint="default"/>
        <w:lang w:val="en-US" w:eastAsia="en-US" w:bidi="ar-SA"/>
      </w:rPr>
    </w:lvl>
  </w:abstractNum>
  <w:abstractNum w:abstractNumId="1" w15:restartNumberingAfterBreak="0">
    <w:nsid w:val="55031DA1"/>
    <w:multiLevelType w:val="hybridMultilevel"/>
    <w:tmpl w:val="4EF69D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6EB1E31"/>
    <w:multiLevelType w:val="hybridMultilevel"/>
    <w:tmpl w:val="3736A2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17336481">
    <w:abstractNumId w:val="0"/>
  </w:num>
  <w:num w:numId="2" w16cid:durableId="1080833815">
    <w:abstractNumId w:val="1"/>
  </w:num>
  <w:num w:numId="3" w16cid:durableId="11496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C7"/>
    <w:rsid w:val="0002659D"/>
    <w:rsid w:val="00082F4F"/>
    <w:rsid w:val="005B7BCC"/>
    <w:rsid w:val="00696793"/>
    <w:rsid w:val="00775412"/>
    <w:rsid w:val="0082796D"/>
    <w:rsid w:val="00837692"/>
    <w:rsid w:val="009125BE"/>
    <w:rsid w:val="00A9232F"/>
    <w:rsid w:val="00B624E7"/>
    <w:rsid w:val="00C301C5"/>
    <w:rsid w:val="00C978B9"/>
    <w:rsid w:val="00D57AC7"/>
    <w:rsid w:val="00D9493E"/>
    <w:rsid w:val="00FE2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B07C"/>
  <w15:docId w15:val="{76CDC859-317F-4589-910D-FE5061B7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ind w:left="321"/>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B7BCC"/>
    <w:rPr>
      <w:rFonts w:ascii="Times New Roman" w:hAnsi="Times New Roman" w:cs="Times New Roman"/>
      <w:sz w:val="24"/>
      <w:szCs w:val="24"/>
    </w:rPr>
  </w:style>
  <w:style w:type="character" w:styleId="Hyperlink">
    <w:name w:val="Hyperlink"/>
    <w:basedOn w:val="DefaultParagraphFont"/>
    <w:uiPriority w:val="99"/>
    <w:unhideWhenUsed/>
    <w:rsid w:val="005B7BCC"/>
    <w:rPr>
      <w:color w:val="0000FF" w:themeColor="hyperlink"/>
      <w:u w:val="single"/>
    </w:rPr>
  </w:style>
  <w:style w:type="character" w:styleId="UnresolvedMention">
    <w:name w:val="Unresolved Mention"/>
    <w:basedOn w:val="DefaultParagraphFont"/>
    <w:uiPriority w:val="99"/>
    <w:semiHidden/>
    <w:unhideWhenUsed/>
    <w:rsid w:val="005B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8170">
      <w:bodyDiv w:val="1"/>
      <w:marLeft w:val="0"/>
      <w:marRight w:val="0"/>
      <w:marTop w:val="0"/>
      <w:marBottom w:val="0"/>
      <w:divBdr>
        <w:top w:val="none" w:sz="0" w:space="0" w:color="auto"/>
        <w:left w:val="none" w:sz="0" w:space="0" w:color="auto"/>
        <w:bottom w:val="none" w:sz="0" w:space="0" w:color="auto"/>
        <w:right w:val="none" w:sz="0" w:space="0" w:color="auto"/>
      </w:divBdr>
    </w:div>
    <w:div w:id="115804585">
      <w:bodyDiv w:val="1"/>
      <w:marLeft w:val="0"/>
      <w:marRight w:val="0"/>
      <w:marTop w:val="0"/>
      <w:marBottom w:val="0"/>
      <w:divBdr>
        <w:top w:val="none" w:sz="0" w:space="0" w:color="auto"/>
        <w:left w:val="none" w:sz="0" w:space="0" w:color="auto"/>
        <w:bottom w:val="none" w:sz="0" w:space="0" w:color="auto"/>
        <w:right w:val="none" w:sz="0" w:space="0" w:color="auto"/>
      </w:divBdr>
    </w:div>
    <w:div w:id="430013152">
      <w:bodyDiv w:val="1"/>
      <w:marLeft w:val="0"/>
      <w:marRight w:val="0"/>
      <w:marTop w:val="0"/>
      <w:marBottom w:val="0"/>
      <w:divBdr>
        <w:top w:val="none" w:sz="0" w:space="0" w:color="auto"/>
        <w:left w:val="none" w:sz="0" w:space="0" w:color="auto"/>
        <w:bottom w:val="none" w:sz="0" w:space="0" w:color="auto"/>
        <w:right w:val="none" w:sz="0" w:space="0" w:color="auto"/>
      </w:divBdr>
    </w:div>
    <w:div w:id="532116025">
      <w:bodyDiv w:val="1"/>
      <w:marLeft w:val="0"/>
      <w:marRight w:val="0"/>
      <w:marTop w:val="0"/>
      <w:marBottom w:val="0"/>
      <w:divBdr>
        <w:top w:val="none" w:sz="0" w:space="0" w:color="auto"/>
        <w:left w:val="none" w:sz="0" w:space="0" w:color="auto"/>
        <w:bottom w:val="none" w:sz="0" w:space="0" w:color="auto"/>
        <w:right w:val="none" w:sz="0" w:space="0" w:color="auto"/>
      </w:divBdr>
    </w:div>
    <w:div w:id="1250502569">
      <w:bodyDiv w:val="1"/>
      <w:marLeft w:val="0"/>
      <w:marRight w:val="0"/>
      <w:marTop w:val="0"/>
      <w:marBottom w:val="0"/>
      <w:divBdr>
        <w:top w:val="none" w:sz="0" w:space="0" w:color="auto"/>
        <w:left w:val="none" w:sz="0" w:space="0" w:color="auto"/>
        <w:bottom w:val="none" w:sz="0" w:space="0" w:color="auto"/>
        <w:right w:val="none" w:sz="0" w:space="0" w:color="auto"/>
      </w:divBdr>
    </w:div>
    <w:div w:id="1389762598">
      <w:bodyDiv w:val="1"/>
      <w:marLeft w:val="0"/>
      <w:marRight w:val="0"/>
      <w:marTop w:val="0"/>
      <w:marBottom w:val="0"/>
      <w:divBdr>
        <w:top w:val="none" w:sz="0" w:space="0" w:color="auto"/>
        <w:left w:val="none" w:sz="0" w:space="0" w:color="auto"/>
        <w:bottom w:val="none" w:sz="0" w:space="0" w:color="auto"/>
        <w:right w:val="none" w:sz="0" w:space="0" w:color="auto"/>
      </w:divBdr>
    </w:div>
    <w:div w:id="1577208768">
      <w:bodyDiv w:val="1"/>
      <w:marLeft w:val="0"/>
      <w:marRight w:val="0"/>
      <w:marTop w:val="0"/>
      <w:marBottom w:val="0"/>
      <w:divBdr>
        <w:top w:val="none" w:sz="0" w:space="0" w:color="auto"/>
        <w:left w:val="none" w:sz="0" w:space="0" w:color="auto"/>
        <w:bottom w:val="none" w:sz="0" w:space="0" w:color="auto"/>
        <w:right w:val="none" w:sz="0" w:space="0" w:color="auto"/>
      </w:divBdr>
    </w:div>
    <w:div w:id="1592348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shrsb.ednet.ns.ca/admin/contacts/edit.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SAC- Brookside</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SAC- Brookside</dc:title>
  <dc:creator>helmj</dc:creator>
  <cp:lastModifiedBy>Slaunwhite, Laura</cp:lastModifiedBy>
  <cp:revision>2</cp:revision>
  <dcterms:created xsi:type="dcterms:W3CDTF">2024-10-19T11:28:00Z</dcterms:created>
  <dcterms:modified xsi:type="dcterms:W3CDTF">2024-10-19T11:28:00Z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PScript5.dll Version 5.2.2</vt:lpwstr>
  </property>
  <property fmtid="{D5CDD505-2E9C-101B-9397-08002B2CF9AE}" pid="4" name="LastSaved">
    <vt:filetime>2024-10-10T00:00:00Z</vt:filetime>
  </property>
  <property fmtid="{D5CDD505-2E9C-101B-9397-08002B2CF9AE}" pid="5" name="Producer">
    <vt:lpwstr>Acrobat Distiller 24.0 (Windows)</vt:lpwstr>
  </property>
</Properties>
</file>